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(Peru</w:t>
      </w:r>
      <w:r>
        <w:t xml:space="preserve"> </w:t>
      </w:r>
      <w:r>
        <w:t xml:space="preserve">Lima)</w:t>
      </w:r>
    </w:p>
    <w:bookmarkStart w:id="31" w:name="curriculum-vitae"/>
    <w:p>
      <w:pPr>
        <w:pStyle w:val="Heading1"/>
      </w:pPr>
      <w:r>
        <w:t xml:space="preserve">Curriculum Vitae</w:t>
      </w:r>
    </w:p>
    <w:bookmarkStart w:id="20" w:name="special-education-teacher"/>
    <w:p>
      <w:pPr>
        <w:pStyle w:val="Heading2"/>
      </w:pPr>
      <w:r>
        <w:t xml:space="preserve">Special Education Teacher</w:t>
      </w:r>
    </w:p>
    <w:p>
      <w:pPr>
        <w:pStyle w:val="FirstParagraph"/>
      </w:pPr>
      <w:r>
        <w:rPr>
          <w:bCs/>
          <w:b/>
        </w:rPr>
        <w:t xml:space="preserve">Name:</w:t>
      </w:r>
      <w:r>
        <w:t xml:space="preserve"> </w:t>
      </w:r>
      <w:r>
        <w:t xml:space="preserve">María Fernanda López</w:t>
      </w:r>
      <w:r>
        <w:br/>
      </w:r>
      <w:r>
        <w:rPr>
          <w:bCs/>
          <w:b/>
        </w:rPr>
        <w:t xml:space="preserve">Contact:</w:t>
      </w:r>
      <w:r>
        <w:t xml:space="preserve"> </w:t>
      </w:r>
      <w:r>
        <w:t xml:space="preserve">+51 987 654 321 | maria.lopez@example.com</w:t>
      </w:r>
      <w:r>
        <w:br/>
      </w:r>
      <w:r>
        <w:rPr>
          <w:bCs/>
          <w:b/>
        </w:rPr>
        <w:t xml:space="preserve">Address:</w:t>
      </w:r>
      <w:r>
        <w:t xml:space="preserve"> </w:t>
      </w:r>
      <w:r>
        <w:t xml:space="preserve">Lima, Perú</w:t>
      </w:r>
    </w:p>
    <w:bookmarkEnd w:id="20"/>
    <w:bookmarkStart w:id="21" w:name="professional-summary"/>
    <w:p>
      <w:pPr>
        <w:pStyle w:val="Heading2"/>
      </w:pPr>
      <w:r>
        <w:t xml:space="preserve">Professional Summary</w:t>
      </w:r>
    </w:p>
    <w:p>
      <w:pPr>
        <w:pStyle w:val="FirstParagraph"/>
      </w:pPr>
      <w:r>
        <w:t xml:space="preserve">A dedicated and experienced Special Education Teacher with over seven years of expertise in providing inclusive educational opportunities for students with diverse learning needs in Peru Lima. Proficient in developing individualized education plans (IEPs), implementing evidence-based strategies, and fostering collaboration among educators, families, and community organizations. Committed to promoting equity and accessibility within the Peruvian educational system. A strong advocate for the rights of individuals with disabilities, with a deep understanding of local regulations such as the National Special Education Policy (2019) and inclusive pedagogical practices tailored to Lima’s cultural and socioeconomic context.</w:t>
      </w:r>
    </w:p>
    <w:bookmarkEnd w:id="21"/>
    <w:bookmarkStart w:id="22" w:name="education"/>
    <w:p>
      <w:pPr>
        <w:pStyle w:val="Heading2"/>
      </w:pPr>
      <w:r>
        <w:t xml:space="preserve">Education</w:t>
      </w:r>
    </w:p>
    <w:p>
      <w:pPr>
        <w:numPr>
          <w:ilvl w:val="0"/>
          <w:numId w:val="1001"/>
        </w:numPr>
        <w:pStyle w:val="Compact"/>
      </w:pPr>
      <w:r>
        <w:rPr>
          <w:bCs/>
          <w:b/>
        </w:rPr>
        <w:t xml:space="preserve">Bachelor of Arts in Special Education</w:t>
      </w:r>
      <w:r>
        <w:t xml:space="preserve">, Universidad Católica del Perú, Lima, Perú (2014–2018)</w:t>
      </w:r>
      <w:r>
        <w:br/>
      </w:r>
      <w:r>
        <w:t xml:space="preserve">Honors: Dean’s List (2016–2018), Thesis: "Challenges in Inclusive Education for Students with Autism in Urban Schools of Lima."</w:t>
      </w:r>
    </w:p>
    <w:p>
      <w:pPr>
        <w:numPr>
          <w:ilvl w:val="0"/>
          <w:numId w:val="1001"/>
        </w:numPr>
        <w:pStyle w:val="Compact"/>
      </w:pPr>
      <w:r>
        <w:rPr>
          <w:bCs/>
          <w:b/>
        </w:rPr>
        <w:t xml:space="preserve">Diploma in Special Education</w:t>
      </w:r>
      <w:r>
        <w:t xml:space="preserve">, Instituto de Formación Docente, Lima, Perú (2019)</w:t>
      </w:r>
      <w:r>
        <w:br/>
      </w:r>
      <w:r>
        <w:t xml:space="preserve">Focused on neurodiversity, assistive technologies, and interdisciplinary collaboration.</w:t>
      </w:r>
    </w:p>
    <w:bookmarkEnd w:id="22"/>
    <w:bookmarkStart w:id="25" w:name="work-experience"/>
    <w:p>
      <w:pPr>
        <w:pStyle w:val="Heading2"/>
      </w:pPr>
      <w:r>
        <w:t xml:space="preserve">Work Experience</w:t>
      </w:r>
    </w:p>
    <w:bookmarkStart w:id="23" w:name="special-education-teacher-1"/>
    <w:p>
      <w:pPr>
        <w:pStyle w:val="Heading3"/>
      </w:pPr>
      <w:r>
        <w:t xml:space="preserve">Special Education Teacher</w:t>
      </w:r>
    </w:p>
    <w:p>
      <w:pPr>
        <w:pStyle w:val="FirstParagraph"/>
      </w:pPr>
      <w:r>
        <w:rPr>
          <w:bCs/>
          <w:b/>
        </w:rPr>
        <w:t xml:space="preserve">Instituto Educativo San Juan de Miraflores</w:t>
      </w:r>
      <w:r>
        <w:t xml:space="preserve">, Lima, Perú (2019–Present)</w:t>
      </w:r>
    </w:p>
    <w:p>
      <w:pPr>
        <w:numPr>
          <w:ilvl w:val="0"/>
          <w:numId w:val="1002"/>
        </w:numPr>
        <w:pStyle w:val="Compact"/>
      </w:pPr>
      <w:r>
        <w:t xml:space="preserve">Designed and implemented IEPs for 45+ students with disabilities, including autism spectrum disorder, intellectual disabilities, and learning difficulties.</w:t>
      </w:r>
    </w:p>
    <w:p>
      <w:pPr>
        <w:numPr>
          <w:ilvl w:val="0"/>
          <w:numId w:val="1002"/>
        </w:numPr>
        <w:pStyle w:val="Compact"/>
      </w:pPr>
      <w:r>
        <w:t xml:space="preserve">Collaborated with general education teachers to integrate special needs students into mainstream classrooms, adhering to the Ministry of Education’s (MINEDU) inclusive education guidelines.</w:t>
      </w:r>
    </w:p>
    <w:p>
      <w:pPr>
        <w:numPr>
          <w:ilvl w:val="0"/>
          <w:numId w:val="1002"/>
        </w:numPr>
        <w:pStyle w:val="Compact"/>
      </w:pPr>
      <w:r>
        <w:t xml:space="preserve">Organized workshops for parents on communication strategies and behavioral management in Lima’s diverse cultural settings.</w:t>
      </w:r>
    </w:p>
    <w:p>
      <w:pPr>
        <w:numPr>
          <w:ilvl w:val="0"/>
          <w:numId w:val="1002"/>
        </w:numPr>
        <w:pStyle w:val="Compact"/>
      </w:pPr>
      <w:r>
        <w:t xml:space="preserve">Partnered with NGOs like Fundación INDECOPI to provide vocational training for students transitioning to adulthood, focusing on life skills and community integration.</w:t>
      </w:r>
    </w:p>
    <w:bookmarkEnd w:id="23"/>
    <w:bookmarkStart w:id="24" w:name="special-education-assistant"/>
    <w:p>
      <w:pPr>
        <w:pStyle w:val="Heading3"/>
      </w:pPr>
      <w:r>
        <w:t xml:space="preserve">Special Education Assistant</w:t>
      </w:r>
    </w:p>
    <w:p>
      <w:pPr>
        <w:pStyle w:val="FirstParagraph"/>
      </w:pPr>
      <w:r>
        <w:rPr>
          <w:bCs/>
          <w:b/>
        </w:rPr>
        <w:t xml:space="preserve">Educación Inclusiva del Rímac</w:t>
      </w:r>
      <w:r>
        <w:t xml:space="preserve">, Lima, Perú (2017–2019)</w:t>
      </w:r>
    </w:p>
    <w:p>
      <w:pPr>
        <w:numPr>
          <w:ilvl w:val="0"/>
          <w:numId w:val="1003"/>
        </w:numPr>
        <w:pStyle w:val="Compact"/>
      </w:pPr>
      <w:r>
        <w:t xml:space="preserve">Supported the development of multisensory learning materials for students with visual and auditory impairments, aligning with local accessibility standards.</w:t>
      </w:r>
    </w:p>
    <w:p>
      <w:pPr>
        <w:numPr>
          <w:ilvl w:val="0"/>
          <w:numId w:val="1003"/>
        </w:numPr>
        <w:pStyle w:val="Compact"/>
      </w:pPr>
      <w:r>
        <w:t xml:space="preserve">Conducted regular assessments to monitor student progress and adjust instructional methods based on data-driven insights.</w:t>
      </w:r>
    </w:p>
    <w:p>
      <w:pPr>
        <w:numPr>
          <w:ilvl w:val="0"/>
          <w:numId w:val="1003"/>
        </w:numPr>
        <w:pStyle w:val="Compact"/>
      </w:pPr>
      <w:r>
        <w:t xml:space="preserve">Trained 20+ educators in Lima on differentiated instruction techniques through in-house professional development programs.</w:t>
      </w:r>
    </w:p>
    <w:bookmarkEnd w:id="24"/>
    <w:bookmarkEnd w:id="25"/>
    <w:bookmarkStart w:id="26" w:name="skills"/>
    <w:p>
      <w:pPr>
        <w:pStyle w:val="Heading2"/>
      </w:pPr>
      <w:r>
        <w:t xml:space="preserve">Skills</w:t>
      </w:r>
    </w:p>
    <w:p>
      <w:pPr>
        <w:numPr>
          <w:ilvl w:val="0"/>
          <w:numId w:val="1004"/>
        </w:numPr>
        <w:pStyle w:val="Compact"/>
      </w:pPr>
      <w:r>
        <w:rPr>
          <w:bCs/>
          <w:b/>
        </w:rPr>
        <w:t xml:space="preserve">Pedagogical Expertise:</w:t>
      </w:r>
      <w:r>
        <w:t xml:space="preserve"> </w:t>
      </w:r>
      <w:r>
        <w:t xml:space="preserve">IEP design, differentiated instruction, behavior intervention plans (BIPs), and assistive technology integration.</w:t>
      </w:r>
    </w:p>
    <w:p>
      <w:pPr>
        <w:numPr>
          <w:ilvl w:val="0"/>
          <w:numId w:val="1004"/>
        </w:numPr>
        <w:pStyle w:val="Compact"/>
      </w:pPr>
      <w:r>
        <w:rPr>
          <w:bCs/>
          <w:b/>
        </w:rPr>
        <w:t xml:space="preserve">Cultural Competence:</w:t>
      </w:r>
      <w:r>
        <w:t xml:space="preserve"> </w:t>
      </w:r>
      <w:r>
        <w:t xml:space="preserve">Deep understanding of Lima’s multicultural communities, including indigenous and migrant populations, to tailor inclusive practices.</w:t>
      </w:r>
    </w:p>
    <w:p>
      <w:pPr>
        <w:numPr>
          <w:ilvl w:val="0"/>
          <w:numId w:val="1004"/>
        </w:numPr>
        <w:pStyle w:val="Compact"/>
      </w:pPr>
      <w:r>
        <w:rPr>
          <w:bCs/>
          <w:b/>
        </w:rPr>
        <w:t xml:space="preserve">Technological Proficiency:</w:t>
      </w:r>
      <w:r>
        <w:t xml:space="preserve"> </w:t>
      </w:r>
      <w:r>
        <w:t xml:space="preserve">Familiarity with software like SMART Notebook, Google Classroom, and screen readers for students with visual impairments.</w:t>
      </w:r>
    </w:p>
    <w:p>
      <w:pPr>
        <w:numPr>
          <w:ilvl w:val="0"/>
          <w:numId w:val="1004"/>
        </w:numPr>
        <w:pStyle w:val="Compact"/>
      </w:pPr>
      <w:r>
        <w:rPr>
          <w:bCs/>
          <w:b/>
        </w:rPr>
        <w:t xml:space="preserve">Languages:</w:t>
      </w:r>
      <w:r>
        <w:t xml:space="preserve"> </w:t>
      </w:r>
      <w:r>
        <w:t xml:space="preserve">Spanish (fluent), English (intermediate) for collaboration with international organizations and resources.</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Special Education Certification</w:t>
      </w:r>
      <w:r>
        <w:t xml:space="preserve">, MINEDU, Lima, Perú (2019)</w:t>
      </w:r>
    </w:p>
    <w:p>
      <w:pPr>
        <w:numPr>
          <w:ilvl w:val="0"/>
          <w:numId w:val="1005"/>
        </w:numPr>
        <w:pStyle w:val="Compact"/>
      </w:pPr>
      <w:r>
        <w:rPr>
          <w:bCs/>
          <w:b/>
        </w:rPr>
        <w:t xml:space="preserve">Applied Behavior Analysis (ABA) Training</w:t>
      </w:r>
      <w:r>
        <w:t xml:space="preserve">, Fundación Proyecto Aprender, Lima, Perú (2021)</w:t>
      </w:r>
    </w:p>
    <w:p>
      <w:pPr>
        <w:numPr>
          <w:ilvl w:val="0"/>
          <w:numId w:val="1005"/>
        </w:numPr>
        <w:pStyle w:val="Compact"/>
      </w:pPr>
      <w:r>
        <w:rPr>
          <w:bCs/>
          <w:b/>
        </w:rPr>
        <w:t xml:space="preserve">Course on Inclusive Education for Students with Intellectual Disabilities</w:t>
      </w:r>
      <w:r>
        <w:t xml:space="preserve">, Universidad de Lima, Peru (2020)</w:t>
      </w:r>
    </w:p>
    <w:bookmarkEnd w:id="27"/>
    <w:bookmarkStart w:id="28" w:name="community-professional-involvement"/>
    <w:p>
      <w:pPr>
        <w:pStyle w:val="Heading2"/>
      </w:pPr>
      <w:r>
        <w:t xml:space="preserve">Community &amp; Professional Involvement</w:t>
      </w:r>
    </w:p>
    <w:p>
      <w:pPr>
        <w:numPr>
          <w:ilvl w:val="0"/>
          <w:numId w:val="1006"/>
        </w:numPr>
        <w:pStyle w:val="Compact"/>
      </w:pPr>
      <w:r>
        <w:t xml:space="preserve">Volunteer at the Centro de Atención a Personas con Discapacidad (CAPD) in Lima, providing after-school support and advocacy for students’ rights.</w:t>
      </w:r>
    </w:p>
    <w:p>
      <w:pPr>
        <w:numPr>
          <w:ilvl w:val="0"/>
          <w:numId w:val="1006"/>
        </w:numPr>
        <w:pStyle w:val="Compact"/>
      </w:pPr>
      <w:r>
        <w:t xml:space="preserve">Member of the Asociación Peruana de Educación Especial (APEE), participating in annual conferences to stay updated on national policies and best practices.</w:t>
      </w:r>
    </w:p>
    <w:p>
      <w:pPr>
        <w:numPr>
          <w:ilvl w:val="0"/>
          <w:numId w:val="1006"/>
        </w:numPr>
        <w:pStyle w:val="Compact"/>
      </w:pPr>
      <w:r>
        <w:t xml:space="preserve">Contributed to the creation of a bilingual (Spanish-Quechua) resource guide for indigenous students in Lima’s educational system.</w:t>
      </w:r>
    </w:p>
    <w:bookmarkEnd w:id="28"/>
    <w:bookmarkStart w:id="29"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Intermediate (TOEFL iBT 95)</w:t>
      </w:r>
    </w:p>
    <w:p>
      <w:pPr>
        <w:numPr>
          <w:ilvl w:val="0"/>
          <w:numId w:val="1007"/>
        </w:numPr>
        <w:pStyle w:val="Compact"/>
      </w:pPr>
      <w:r>
        <w:t xml:space="preserve">Quechua: Basic (for communication with indigenous students in Lima’s rural-urban communities)</w:t>
      </w:r>
    </w:p>
    <w:bookmarkEnd w:id="29"/>
    <w:bookmarkStart w:id="30" w:name="references"/>
    <w:p>
      <w:pPr>
        <w:pStyle w:val="Heading2"/>
      </w:pPr>
      <w:r>
        <w:t xml:space="preserve">References</w:t>
      </w:r>
    </w:p>
    <w:p>
      <w:pPr>
        <w:pStyle w:val="FirstParagraph"/>
      </w:pPr>
      <w:r>
        <w:t xml:space="preserve">Available upon request. References include former colleagues from Instituto Educativo San Juan de Miraflores, MINEDU representatives, and community leaders in Lima.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(Peru Lima)</dc:title>
  <dc:creator/>
  <dc:language>en</dc:language>
  <cp:keywords/>
  <dcterms:created xsi:type="dcterms:W3CDTF">2026-07-21T11:25:18Z</dcterms:created>
  <dcterms:modified xsi:type="dcterms:W3CDTF">2026-07-21T11:25:18Z</dcterms:modified>
</cp:coreProperties>
</file>

<file path=docProps/custom.xml><?xml version="1.0" encoding="utf-8"?>
<Properties xmlns="http://schemas.openxmlformats.org/officeDocument/2006/custom-properties" xmlns:vt="http://schemas.openxmlformats.org/officeDocument/2006/docPropsVTypes"/>
</file>