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Sudan</w:t>
      </w:r>
      <w:r>
        <w:t xml:space="preserve"> </w:t>
      </w:r>
      <w:r>
        <w:t xml:space="preserve">Khartoum</w:t>
      </w:r>
    </w:p>
    <w:bookmarkStart w:id="31" w:name="curriculum-vitae"/>
    <w:p>
      <w:pPr>
        <w:pStyle w:val="Heading1"/>
      </w:pPr>
      <w:r>
        <w:t xml:space="preserve">Curriculum Vitae</w:t>
      </w:r>
    </w:p>
    <w:bookmarkStart w:id="20" w:name="Xe51c2fcbabdd866dd403b66cdedd2c65311dafb"/>
    <w:p>
      <w:pPr>
        <w:pStyle w:val="Heading2"/>
      </w:pPr>
      <w:r>
        <w:t xml:space="preserve">Special Education Teacher: Curriculum Vitae for Sudan Khartoum</w:t>
      </w:r>
    </w:p>
    <w:p>
      <w:pPr>
        <w:pStyle w:val="FirstParagraph"/>
      </w:pPr>
      <w:r>
        <w:rPr>
          <w:bCs/>
          <w:b/>
        </w:rPr>
        <w:t xml:space="preserve">Name:</w:t>
      </w:r>
      <w:r>
        <w:t xml:space="preserve"> </w:t>
      </w:r>
      <w:r>
        <w:t xml:space="preserve">[Your Full Name]</w:t>
      </w:r>
      <w:r>
        <w:br/>
      </w:r>
      <w:r>
        <w:rPr>
          <w:bCs/>
          <w:b/>
        </w:rPr>
        <w:t xml:space="preserve">Contact Information:</w:t>
      </w:r>
      <w:r>
        <w:t xml:space="preserve"> </w:t>
      </w:r>
      <w:r>
        <w:t xml:space="preserve">[Phone Number] | [Email Address] | [Address, Khartoum, Sudan]</w:t>
      </w:r>
      <w:r>
        <w:br/>
      </w:r>
      <w:r>
        <w:rPr>
          <w:bCs/>
          <w:b/>
        </w:rPr>
        <w:t xml:space="preserve">Professional Summary:</w:t>
      </w:r>
      <w:r>
        <w:t xml:space="preserve"> </w:t>
      </w:r>
      <w:r>
        <w:t xml:space="preserve">Dedicated and compassionate Special Education Teacher with over X years of experience in providing inclusive and individualized educational support to students with diverse learning needs. Proficient in developing IEPs (Individualized Education Programs), implementing evidence-based instructional strategies, and fostering student independence. Committed to promoting equity, accessibility, and quality education for all learners in the unique cultural and socioeconomic context of Sudan Khartoum.</w:t>
      </w:r>
    </w:p>
    <w:bookmarkEnd w:id="20"/>
    <w:bookmarkStart w:id="23" w:name="professional-experience"/>
    <w:p>
      <w:pPr>
        <w:pStyle w:val="Heading2"/>
      </w:pPr>
      <w:r>
        <w:t xml:space="preserve">Professional Experience</w:t>
      </w:r>
    </w:p>
    <w:bookmarkStart w:id="21" w:name="sudan-khartoum-special-education-center"/>
    <w:p>
      <w:pPr>
        <w:pStyle w:val="Heading3"/>
      </w:pPr>
      <w:r>
        <w:t xml:space="preserve">Sudan Khartoum Special Education Center</w:t>
      </w:r>
    </w:p>
    <w:p>
      <w:pPr>
        <w:pStyle w:val="FirstParagraph"/>
      </w:pPr>
      <w:r>
        <w:rPr>
          <w:bCs/>
          <w:b/>
        </w:rPr>
        <w:t xml:space="preserve">Special Education Teacher</w:t>
      </w:r>
      <w:r>
        <w:t xml:space="preserve"> </w:t>
      </w:r>
      <w:r>
        <w:t xml:space="preserve">| [Start Date] – [End Date]</w:t>
      </w:r>
    </w:p>
    <w:p>
      <w:pPr>
        <w:numPr>
          <w:ilvl w:val="0"/>
          <w:numId w:val="1001"/>
        </w:numPr>
        <w:pStyle w:val="Compact"/>
      </w:pPr>
      <w:r>
        <w:t xml:space="preserve">Designed and delivered tailored curricula for students with learning disabilities, autism spectrum disorder (ASD), and intellectual disabilities, aligning with Sudanese educational standards and the National Curriculum Framework.</w:t>
      </w:r>
    </w:p>
    <w:p>
      <w:pPr>
        <w:numPr>
          <w:ilvl w:val="0"/>
          <w:numId w:val="1001"/>
        </w:numPr>
        <w:pStyle w:val="Compact"/>
      </w:pPr>
      <w:r>
        <w:t xml:space="preserve">Collaborated with parents, psychologists, and multidisciplinary teams to create and monitor IEPs, ensuring student progress in academic, social, and life skills domains.</w:t>
      </w:r>
    </w:p>
    <w:p>
      <w:pPr>
        <w:numPr>
          <w:ilvl w:val="0"/>
          <w:numId w:val="1001"/>
        </w:numPr>
        <w:pStyle w:val="Compact"/>
      </w:pPr>
      <w:r>
        <w:t xml:space="preserve">Implemented sensory-friendly classroom environments and adaptive teaching methods to accommodate diverse learning styles in Sudan Khartoum’s challenging educational landscape.</w:t>
      </w:r>
    </w:p>
    <w:p>
      <w:pPr>
        <w:numPr>
          <w:ilvl w:val="0"/>
          <w:numId w:val="1001"/>
        </w:numPr>
        <w:pStyle w:val="Compact"/>
      </w:pPr>
      <w:r>
        <w:t xml:space="preserve">Organized workshops for teachers on inclusive education practices, focusing on cultural sensitivity and the integration of students with special needs into mainstream schools.</w:t>
      </w:r>
    </w:p>
    <w:p>
      <w:pPr>
        <w:numPr>
          <w:ilvl w:val="0"/>
          <w:numId w:val="1001"/>
        </w:numPr>
        <w:pStyle w:val="Compact"/>
      </w:pPr>
      <w:r>
        <w:t xml:space="preserve">Provided one-on-one support to students, using assistive technology and visual aids to enhance communication and independence in daily activities.</w:t>
      </w:r>
    </w:p>
    <w:bookmarkEnd w:id="21"/>
    <w:bookmarkStart w:id="22" w:name="khartoum-international-school"/>
    <w:p>
      <w:pPr>
        <w:pStyle w:val="Heading3"/>
      </w:pPr>
      <w:r>
        <w:t xml:space="preserve">Khartoum International School</w:t>
      </w:r>
    </w:p>
    <w:p>
      <w:pPr>
        <w:pStyle w:val="FirstParagraph"/>
      </w:pPr>
      <w:r>
        <w:rPr>
          <w:bCs/>
          <w:b/>
        </w:rPr>
        <w:t xml:space="preserve">Special Education Support Teacher</w:t>
      </w:r>
      <w:r>
        <w:t xml:space="preserve"> </w:t>
      </w:r>
      <w:r>
        <w:t xml:space="preserve">| [Start Date] – [End Date]</w:t>
      </w:r>
    </w:p>
    <w:p>
      <w:pPr>
        <w:numPr>
          <w:ilvl w:val="0"/>
          <w:numId w:val="1002"/>
        </w:numPr>
        <w:pStyle w:val="Compact"/>
      </w:pPr>
      <w:r>
        <w:t xml:space="preserve">Supported students with mild to moderate disabilities within inclusive classrooms, ensuring compliance with Sudan’s legal framework for special education and the UN Convention on the Rights of Persons with Disabilities (UNCRPD).</w:t>
      </w:r>
    </w:p>
    <w:p>
      <w:pPr>
        <w:numPr>
          <w:ilvl w:val="0"/>
          <w:numId w:val="1002"/>
        </w:numPr>
        <w:pStyle w:val="Compact"/>
      </w:pPr>
      <w:r>
        <w:t xml:space="preserve">Developed and maintained behavior intervention plans (BIPs) to address challenging behaviors while promoting positive social interactions among students in Khartoum.</w:t>
      </w:r>
    </w:p>
    <w:p>
      <w:pPr>
        <w:numPr>
          <w:ilvl w:val="0"/>
          <w:numId w:val="1002"/>
        </w:numPr>
        <w:pStyle w:val="Compact"/>
      </w:pPr>
      <w:r>
        <w:t xml:space="preserve">Conducted regular assessments to evaluate student progress and adjusted instructional strategies accordingly, using tools such as the Assessment of Basic Language and Learning Skills (ABLLS).</w:t>
      </w:r>
    </w:p>
    <w:p>
      <w:pPr>
        <w:numPr>
          <w:ilvl w:val="0"/>
          <w:numId w:val="1002"/>
        </w:numPr>
        <w:pStyle w:val="Compact"/>
      </w:pPr>
      <w:r>
        <w:t xml:space="preserve">Advocated for the inclusion of students with disabilities in extracurricular activities, fostering a sense of belonging and community within the school.</w:t>
      </w:r>
    </w:p>
    <w:p>
      <w:pPr>
        <w:numPr>
          <w:ilvl w:val="0"/>
          <w:numId w:val="1002"/>
        </w:numPr>
        <w:pStyle w:val="Compact"/>
      </w:pPr>
      <w:r>
        <w:t xml:space="preserve">Trained staff on Universal Design for Learning (UDL) principles, emphasizing accessibility and flexibility in lesson planning to cater to diverse learners.</w:t>
      </w:r>
    </w:p>
    <w:bookmarkEnd w:id="22"/>
    <w:bookmarkEnd w:id="23"/>
    <w:bookmarkStart w:id="26" w:name="education"/>
    <w:p>
      <w:pPr>
        <w:pStyle w:val="Heading2"/>
      </w:pPr>
      <w:r>
        <w:t xml:space="preserve">Education</w:t>
      </w:r>
    </w:p>
    <w:bookmarkStart w:id="24" w:name="masters-in-special-education"/>
    <w:p>
      <w:pPr>
        <w:pStyle w:val="Heading3"/>
      </w:pPr>
      <w:r>
        <w:t xml:space="preserve">Masters in Special Education</w:t>
      </w:r>
    </w:p>
    <w:p>
      <w:pPr>
        <w:pStyle w:val="FirstParagraph"/>
      </w:pPr>
      <w:r>
        <w:rPr>
          <w:bCs/>
          <w:b/>
        </w:rPr>
        <w:t xml:space="preserve">University of Khartoum</w:t>
      </w:r>
      <w:r>
        <w:t xml:space="preserve"> </w:t>
      </w:r>
      <w:r>
        <w:t xml:space="preserve">| [Graduation Year]</w:t>
      </w:r>
    </w:p>
    <w:p>
      <w:pPr>
        <w:pStyle w:val="BodyText"/>
      </w:pPr>
      <w:r>
        <w:t xml:space="preserve">Thesis: "Challenges and Opportunities in Providing Inclusive Education for Students with Disabilities in Sudan Khartoum." Focused on systemic barriers, resource allocation, and the role of community engagement in improving educational outcomes.</w:t>
      </w:r>
    </w:p>
    <w:bookmarkEnd w:id="24"/>
    <w:bookmarkStart w:id="25" w:name="bachelor-of-arts-in-psychology"/>
    <w:p>
      <w:pPr>
        <w:pStyle w:val="Heading3"/>
      </w:pPr>
      <w:r>
        <w:t xml:space="preserve">Bachelor of Arts in Psychology</w:t>
      </w:r>
    </w:p>
    <w:p>
      <w:pPr>
        <w:pStyle w:val="FirstParagraph"/>
      </w:pPr>
      <w:r>
        <w:rPr>
          <w:bCs/>
          <w:b/>
        </w:rPr>
        <w:t xml:space="preserve">University of Khartoum</w:t>
      </w:r>
      <w:r>
        <w:t xml:space="preserve"> </w:t>
      </w:r>
      <w:r>
        <w:t xml:space="preserve">| [Graduation Year]</w:t>
      </w:r>
    </w:p>
    <w:p>
      <w:pPr>
        <w:pStyle w:val="BodyText"/>
      </w:pPr>
      <w:r>
        <w:t xml:space="preserve">Specialized in developmental psychology and educational theories, with a focus on early intervention strategies for children with learning differences.</w:t>
      </w:r>
    </w:p>
    <w:bookmarkEnd w:id="25"/>
    <w:bookmarkEnd w:id="26"/>
    <w:bookmarkStart w:id="27" w:name="certifications-trainings"/>
    <w:p>
      <w:pPr>
        <w:pStyle w:val="Heading2"/>
      </w:pPr>
      <w:r>
        <w:t xml:space="preserve">Certifications &amp; Trainings</w:t>
      </w:r>
    </w:p>
    <w:p>
      <w:pPr>
        <w:numPr>
          <w:ilvl w:val="0"/>
          <w:numId w:val="1003"/>
        </w:numPr>
        <w:pStyle w:val="Compact"/>
      </w:pPr>
      <w:r>
        <w:rPr>
          <w:bCs/>
          <w:b/>
        </w:rPr>
        <w:t xml:space="preserve">International Certification in Special Education (ICSE)</w:t>
      </w:r>
      <w:r>
        <w:t xml:space="preserve"> </w:t>
      </w:r>
      <w:r>
        <w:t xml:space="preserve">– [Institution Name], [Year]</w:t>
      </w:r>
    </w:p>
    <w:p>
      <w:pPr>
        <w:numPr>
          <w:ilvl w:val="0"/>
          <w:numId w:val="1003"/>
        </w:numPr>
        <w:pStyle w:val="Compact"/>
      </w:pPr>
      <w:r>
        <w:rPr>
          <w:bCs/>
          <w:b/>
        </w:rPr>
        <w:t xml:space="preserve">Behavior Management Strategies for Inclusive Classrooms</w:t>
      </w:r>
      <w:r>
        <w:t xml:space="preserve"> </w:t>
      </w:r>
      <w:r>
        <w:t xml:space="preserve">– [Organization], [Year]</w:t>
      </w:r>
    </w:p>
    <w:p>
      <w:pPr>
        <w:numPr>
          <w:ilvl w:val="0"/>
          <w:numId w:val="1003"/>
        </w:numPr>
        <w:pStyle w:val="Compact"/>
      </w:pPr>
      <w:r>
        <w:rPr>
          <w:bCs/>
          <w:b/>
        </w:rPr>
        <w:t xml:space="preserve">Assistive Technology Integration for Students with Disabilities</w:t>
      </w:r>
      <w:r>
        <w:t xml:space="preserve"> </w:t>
      </w:r>
      <w:r>
        <w:t xml:space="preserve">– [Platform/Institution], [Year]</w:t>
      </w:r>
    </w:p>
    <w:p>
      <w:pPr>
        <w:numPr>
          <w:ilvl w:val="0"/>
          <w:numId w:val="1003"/>
        </w:numPr>
        <w:pStyle w:val="Compact"/>
      </w:pPr>
      <w:r>
        <w:rPr>
          <w:bCs/>
          <w:b/>
        </w:rPr>
        <w:t xml:space="preserve">Cultural Competency in Education</w:t>
      </w:r>
      <w:r>
        <w:t xml:space="preserve"> </w:t>
      </w:r>
      <w:r>
        <w:t xml:space="preserve">– [Institution], [Year]</w:t>
      </w:r>
    </w:p>
    <w:bookmarkEnd w:id="27"/>
    <w:bookmarkStart w:id="28" w:name="skills"/>
    <w:p>
      <w:pPr>
        <w:pStyle w:val="Heading2"/>
      </w:pPr>
      <w:r>
        <w:t xml:space="preserve">Skills</w:t>
      </w:r>
    </w:p>
    <w:p>
      <w:pPr>
        <w:numPr>
          <w:ilvl w:val="0"/>
          <w:numId w:val="1004"/>
        </w:numPr>
        <w:pStyle w:val="Compact"/>
      </w:pPr>
      <w:r>
        <w:rPr>
          <w:bCs/>
          <w:b/>
        </w:rPr>
        <w:t xml:space="preserve">Educational Planning:</w:t>
      </w:r>
      <w:r>
        <w:t xml:space="preserve"> </w:t>
      </w:r>
      <w:r>
        <w:t xml:space="preserve">IEP development, curriculum adaptation, and progress monitoring.</w:t>
      </w:r>
    </w:p>
    <w:p>
      <w:pPr>
        <w:numPr>
          <w:ilvl w:val="0"/>
          <w:numId w:val="1004"/>
        </w:numPr>
        <w:pStyle w:val="Compact"/>
      </w:pPr>
      <w:r>
        <w:rPr>
          <w:bCs/>
          <w:b/>
        </w:rPr>
        <w:t xml:space="preserve">Instructional Strategies:</w:t>
      </w:r>
      <w:r>
        <w:t xml:space="preserve"> </w:t>
      </w:r>
      <w:r>
        <w:t xml:space="preserve">Differentiated instruction, multisensory teaching methods, and positive behavior support systems.</w:t>
      </w:r>
    </w:p>
    <w:p>
      <w:pPr>
        <w:numPr>
          <w:ilvl w:val="0"/>
          <w:numId w:val="1004"/>
        </w:numPr>
        <w:pStyle w:val="Compact"/>
      </w:pPr>
      <w:r>
        <w:rPr>
          <w:bCs/>
          <w:b/>
        </w:rPr>
        <w:t xml:space="preserve">Collaboration:</w:t>
      </w:r>
      <w:r>
        <w:t xml:space="preserve"> </w:t>
      </w:r>
      <w:r>
        <w:t xml:space="preserve">Strong communication with parents, teachers, and professionals to create holistic learning environments.</w:t>
      </w:r>
    </w:p>
    <w:p>
      <w:pPr>
        <w:numPr>
          <w:ilvl w:val="0"/>
          <w:numId w:val="1004"/>
        </w:numPr>
        <w:pStyle w:val="Compact"/>
      </w:pPr>
      <w:r>
        <w:rPr>
          <w:bCs/>
          <w:b/>
        </w:rPr>
        <w:t xml:space="preserve">Assessment Tools:</w:t>
      </w:r>
      <w:r>
        <w:t xml:space="preserve"> </w:t>
      </w:r>
      <w:r>
        <w:t xml:space="preserve">Proficient in using standardized tests (e.g., WISC-V, CELF-5) and informal assessments for diagnosing learning needs.</w:t>
      </w:r>
    </w:p>
    <w:p>
      <w:pPr>
        <w:numPr>
          <w:ilvl w:val="0"/>
          <w:numId w:val="1004"/>
        </w:numPr>
        <w:pStyle w:val="Compact"/>
      </w:pPr>
      <w:r>
        <w:rPr>
          <w:bCs/>
          <w:b/>
        </w:rPr>
        <w:t xml:space="preserve">Cultural Sensitivity:</w:t>
      </w:r>
      <w:r>
        <w:t xml:space="preserve"> </w:t>
      </w:r>
      <w:r>
        <w:t xml:space="preserve">Deep understanding of Sudanese traditions, values, and community dynamics to enhance student engagement.</w:t>
      </w:r>
    </w:p>
    <w:bookmarkEnd w:id="28"/>
    <w:bookmarkStart w:id="29" w:name="languages"/>
    <w:p>
      <w:pPr>
        <w:pStyle w:val="Heading2"/>
      </w:pPr>
      <w:r>
        <w:t xml:space="preserve">Languages</w:t>
      </w:r>
    </w:p>
    <w:p>
      <w:pPr>
        <w:numPr>
          <w:ilvl w:val="0"/>
          <w:numId w:val="1005"/>
        </w:numPr>
        <w:pStyle w:val="Compact"/>
      </w:pPr>
      <w:r>
        <w:t xml:space="preserve">Arabic (Native/Fluent)</w:t>
      </w:r>
    </w:p>
    <w:p>
      <w:pPr>
        <w:numPr>
          <w:ilvl w:val="0"/>
          <w:numId w:val="1005"/>
        </w:numPr>
        <w:pStyle w:val="Compact"/>
      </w:pPr>
      <w:r>
        <w:t xml:space="preserve">English (Fluent, with professional communication skills)</w:t>
      </w:r>
    </w:p>
    <w:bookmarkEnd w:id="29"/>
    <w:bookmarkStart w:id="30" w:name="references"/>
    <w:p>
      <w:pPr>
        <w:pStyle w:val="Heading2"/>
      </w:pPr>
      <w:r>
        <w:t xml:space="preserve">References</w:t>
      </w:r>
    </w:p>
    <w:p>
      <w:pPr>
        <w:pStyle w:val="FirstParagraph"/>
      </w:pPr>
      <w:r>
        <w:t xml:space="preserve">Available upon request. Please contact [Your Name] at [Phone Number] or [Email Address].</w:t>
      </w:r>
    </w:p>
    <w:p>
      <w:pPr>
        <w:pStyle w:val="BodyText"/>
      </w:pPr>
      <w:r>
        <w:rPr>
          <w:bCs/>
          <w:b/>
        </w:rPr>
        <w:t xml:space="preserve">Note:</w:t>
      </w:r>
      <w:r>
        <w:t xml:space="preserve"> </w:t>
      </w:r>
      <w:r>
        <w:t xml:space="preserve">This Curriculum Vitae is tailored to the specific needs of a Special Education Teacher in Sudan Khartoum, emphasizing cultural relevance, practical experience, and alignment with local educational policies. It reflects a commitment to empowering students with disabilities through inclusive practices and community-driven solutions.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Sudan Khartoum</dc:title>
  <dc:creator/>
  <dc:language>en</dc:language>
  <cp:keywords/>
  <dcterms:created xsi:type="dcterms:W3CDTF">2026-07-23T10:17:47Z</dcterms:created>
  <dcterms:modified xsi:type="dcterms:W3CDTF">2026-07-23T10:17:47Z</dcterms:modified>
</cp:coreProperties>
</file>

<file path=docProps/custom.xml><?xml version="1.0" encoding="utf-8"?>
<Properties xmlns="http://schemas.openxmlformats.org/officeDocument/2006/custom-properties" xmlns:vt="http://schemas.openxmlformats.org/officeDocument/2006/docPropsVTypes"/>
</file>