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(Australia</w:t>
      </w:r>
      <w:r>
        <w:t xml:space="preserve"> </w:t>
      </w:r>
      <w:r>
        <w:t xml:space="preserve">Brisbane)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speech-therapist-australia-brisbane"/>
    <w:p>
      <w:pPr>
        <w:pStyle w:val="Heading2"/>
      </w:pPr>
      <w:r>
        <w:t xml:space="preserve">SPEECH THERAPIST | AUSTRALIA BRISBANE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dedicated Speech Therapist with [X years] of experience in delivering comprehensive communication and swallowing therapy services across diverse populations in Australia Brisbane. Specialized in pediatric and adult speech-language pathology, with a strong focus on evidence-based practices, interdisciplinary collaboration, and patient-centered care. Committed to enhancing the quality of life for individuals through effective communication strategies and therapeutic interventions tailored to the unique needs of clients in Brisbane’s dynamic healthcare landscape.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(Speech Pathology)</w:t>
      </w:r>
      <w:r>
        <w:t xml:space="preserve"> </w:t>
      </w:r>
      <w:r>
        <w:t xml:space="preserve">| [University Name], Brisbane, Australia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Speech Language Pathology</w:t>
      </w:r>
      <w:r>
        <w:t xml:space="preserve"> </w:t>
      </w:r>
      <w:r>
        <w:t xml:space="preserve">| [University Name], Sydney, Australia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1a8b807cb92f936a6c3f66b2fd20b5799619233"/>
    <w:p>
      <w:pPr>
        <w:pStyle w:val="Heading4"/>
      </w:pPr>
      <w:r>
        <w:t xml:space="preserve">SPEECH THERAPIST | QUEENSLAND CHILDREN'S HOSPITAL, BRISBANE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speech and language therapy to children aged 0–18 with developmental delays, autism spectrum disorder, and acquired communication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teams, including pediatricians, psychologists, and occupational therapists, to develop holistic treatment plans for complex cases in Brisbane’s healthcare system.</w:t>
      </w:r>
    </w:p>
    <w:p>
      <w:pPr>
        <w:numPr>
          <w:ilvl w:val="0"/>
          <w:numId w:val="1002"/>
        </w:numPr>
        <w:pStyle w:val="Compact"/>
      </w:pPr>
      <w:r>
        <w:t xml:space="preserve">Conducted assessments and documented progress using standardized tools aligned with Australian clinical guidelines for speech therapy services.</w:t>
      </w:r>
    </w:p>
    <w:p>
      <w:pPr>
        <w:numPr>
          <w:ilvl w:val="0"/>
          <w:numId w:val="1002"/>
        </w:numPr>
        <w:pStyle w:val="Compact"/>
      </w:pPr>
      <w:r>
        <w:t xml:space="preserve">Delivered community workshops on early intervention strategies for parents and educators in Brisbane, emphasizing the importance of early communication development.</w:t>
      </w:r>
    </w:p>
    <w:bookmarkEnd w:id="23"/>
    <w:bookmarkStart w:id="24" w:name="X521ab86e869d9c6ac077364550319af68e752cb"/>
    <w:p>
      <w:pPr>
        <w:pStyle w:val="Heading4"/>
      </w:pPr>
      <w:r>
        <w:t xml:space="preserve">SPEECH THERAPIST | METRO SOUTH HEALTH, BRISBANE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Supported adults with neurological conditions such as stroke, Parkinson’s disease, and aphasia through speech and swallowing therapy programs.</w:t>
      </w:r>
    </w:p>
    <w:p>
      <w:pPr>
        <w:numPr>
          <w:ilvl w:val="0"/>
          <w:numId w:val="1003"/>
        </w:numPr>
        <w:pStyle w:val="Compact"/>
      </w:pPr>
      <w:r>
        <w:t xml:space="preserve">Implemented evidence-based interventions to improve patient outcomes in communication, cognition, and dysphagia management within Brisbane’s public health sector.</w:t>
      </w:r>
    </w:p>
    <w:p>
      <w:pPr>
        <w:numPr>
          <w:ilvl w:val="0"/>
          <w:numId w:val="1003"/>
        </w:numPr>
        <w:pStyle w:val="Compact"/>
      </w:pPr>
      <w:r>
        <w:t xml:space="preserve">Trained junior therapists on clinical best practices specific to Australia Brisbane’s healthcare requirements, fostering a culture of continuous professional development.</w:t>
      </w:r>
    </w:p>
    <w:p>
      <w:pPr>
        <w:numPr>
          <w:ilvl w:val="0"/>
          <w:numId w:val="1003"/>
        </w:numPr>
        <w:pStyle w:val="Compact"/>
      </w:pPr>
      <w:r>
        <w:t xml:space="preserve">Contributed to research initiatives focused on improving access to speech therapy services for rural and underserved communities in Queensland.</w:t>
      </w:r>
    </w:p>
    <w:bookmarkEnd w:id="24"/>
    <w:bookmarkStart w:id="25" w:name="X109c94181515a654b9c034bae0570cab0a5eff1"/>
    <w:p>
      <w:pPr>
        <w:pStyle w:val="Heading4"/>
      </w:pPr>
      <w:r>
        <w:t xml:space="preserve">SPEECH THERAPIST | PRIVATE PRACTICE, BRISBANE</w:t>
      </w:r>
    </w:p>
    <w:p>
      <w:pPr>
        <w:pStyle w:val="FirstParagraph"/>
      </w:pPr>
      <w:r>
        <w:rPr>
          <w:iCs/>
          <w:i/>
        </w:rPr>
        <w:t xml:space="preserve">March 2015 – May 2017</w:t>
      </w:r>
    </w:p>
    <w:p>
      <w:pPr>
        <w:numPr>
          <w:ilvl w:val="0"/>
          <w:numId w:val="1004"/>
        </w:numPr>
        <w:pStyle w:val="Compact"/>
      </w:pPr>
      <w:r>
        <w:t xml:space="preserve">Managed a caseload of private clients, including school-aged children and adults with articulation disorders, stuttering, and language delays.</w:t>
      </w:r>
    </w:p>
    <w:p>
      <w:pPr>
        <w:numPr>
          <w:ilvl w:val="0"/>
          <w:numId w:val="1004"/>
        </w:numPr>
        <w:pStyle w:val="Compact"/>
      </w:pPr>
      <w:r>
        <w:t xml:space="preserve">Developed tailored therapy programs using modern tools such as speech-generating devices and digital platforms to enhance client engagement in Brisbane.</w:t>
      </w:r>
    </w:p>
    <w:p>
      <w:pPr>
        <w:numPr>
          <w:ilvl w:val="0"/>
          <w:numId w:val="1004"/>
        </w:numPr>
        <w:pStyle w:val="Compact"/>
      </w:pPr>
      <w:r>
        <w:t xml:space="preserve">Provided teletherapy services to clients in regional Queensland, ensuring equitable access to speech therapy services across Australia Brisbane.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Pediatric and adult speech-language pathology, dysphagia management, augmentative and alternative communication (AAC).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Assessment Tools:</w:t>
      </w:r>
      <w:r>
        <w:t xml:space="preserve"> </w:t>
      </w:r>
      <w:r>
        <w:t xml:space="preserve">Standardized speech and language evaluations, therapy documentation using Australian clinical frameworks.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Familiarity with digital therapy platforms, telehealth systems, and electronic health records (EHR) used in Australia Brisbane’s healthcare system.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English. Basic proficiency in [other language if applicable].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clients, families, and healthcare professionals across Brisbane.</w:t>
      </w:r>
    </w:p>
    <w:bookmarkEnd w:id="27"/>
    <w:bookmarkStart w:id="28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Speech Pathology Association (ASLPA) Membership</w:t>
      </w:r>
      <w:r>
        <w:t xml:space="preserve"> </w:t>
      </w:r>
      <w:r>
        <w:t xml:space="preserve">| Registered Speech Therapist in Australia Brisbane.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| Australian Resuscitation Council.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AAC</w:t>
      </w:r>
      <w:r>
        <w:t xml:space="preserve"> </w:t>
      </w:r>
      <w:r>
        <w:t xml:space="preserve">| [Institution Name], Brisbane, Australia (2021).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Continuing Education Units (CEUs)</w:t>
      </w:r>
      <w:r>
        <w:t xml:space="preserve"> </w:t>
      </w:r>
      <w:r>
        <w:t xml:space="preserve">| Regularly updated through ASLPA and Queensland Health workshops.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SPEECH THERAPIST | BRISBANE COMMUNITY HEALTH CENTRE</w:t>
      </w:r>
    </w:p>
    <w:p>
      <w:pPr>
        <w:pStyle w:val="BodyText"/>
      </w:pPr>
      <w:r>
        <w:rPr>
          <w:iCs/>
          <w:i/>
        </w:rPr>
        <w:t xml:space="preserve">2018 – 2020</w:t>
      </w:r>
    </w:p>
    <w:p>
      <w:pPr>
        <w:numPr>
          <w:ilvl w:val="0"/>
          <w:numId w:val="1007"/>
        </w:numPr>
        <w:pStyle w:val="Compact"/>
      </w:pPr>
      <w:r>
        <w:t xml:space="preserve">Provided free speech therapy sessions to low-income families in Brisbane, focusing on early intervention for children with communication delays.</w:t>
      </w:r>
    </w:p>
    <w:p>
      <w:pPr>
        <w:numPr>
          <w:ilvl w:val="0"/>
          <w:numId w:val="1007"/>
        </w:numPr>
        <w:pStyle w:val="Compact"/>
      </w:pPr>
      <w:r>
        <w:t xml:space="preserve">Organized awareness campaigns on the importance of speech therapy in Australia Brisbane’s education and healthcare systems.</w:t>
      </w:r>
    </w:p>
    <w:p>
      <w:pPr>
        <w:pStyle w:val="FirstParagraph"/>
      </w:pPr>
      <w:r>
        <w:rPr>
          <w:bCs/>
          <w:b/>
        </w:rPr>
        <w:t xml:space="preserve">MENTORSHIP PROGRAM | QUEENSLAND UNIVERSITY OF TECHNOLOGY (QUT)</w:t>
      </w:r>
    </w:p>
    <w:p>
      <w:pPr>
        <w:pStyle w:val="BodyText"/>
      </w:pPr>
      <w:r>
        <w:rPr>
          <w:iCs/>
          <w:i/>
        </w:rPr>
        <w:t xml:space="preserve">2021 – Present</w:t>
      </w:r>
    </w:p>
    <w:p>
      <w:pPr>
        <w:numPr>
          <w:ilvl w:val="0"/>
          <w:numId w:val="1008"/>
        </w:numPr>
        <w:pStyle w:val="Compact"/>
      </w:pPr>
      <w:r>
        <w:t xml:space="preserve">Mentored speech therapy students, offering guidance on clinical practices and professional ethics in Australia Brisbane’s healthcare environment.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 from [Name], [Job Title], Queensland Children’s Hospital, Brisbane, Australia. Contact: [Phone Number] | [Email Address].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Speech Therapist (Australia Brisbane)</dc:title>
  <dc:creator/>
  <dc:language>en</dc:language>
  <cp:keywords/>
  <dcterms:created xsi:type="dcterms:W3CDTF">2026-09-27T04:25:56Z</dcterms:created>
  <dcterms:modified xsi:type="dcterms:W3CDTF">2026-09-27T04:25:56Z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