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passion for improving communication and swallowing disorders in individuals across diverse age groups. With over [X years] of hands-on experience in India New Delhi, I specialize in providing evidence-based therapies tailored to meet the unique needs of patients. My work focuses on pediatric speech development, adult neurogenic disorders, and augmentative communication systems. I am committed to delivering compassionate care and fostering a supportive environment for patients and their families in the vibrant cultural context of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Speech and Hearing Sciences</w:t>
      </w:r>
      <w:r>
        <w:t xml:space="preserve">, [University Name], New Delhi,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Speech and Language Pathology</w:t>
      </w:r>
      <w:r>
        <w:t xml:space="preserve">, [University Name], New Delhi,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Speech Therapy</w:t>
      </w:r>
      <w:r>
        <w:t xml:space="preserve">, Indian Association of Speech and Hearing Sciences (IASHS), New Delhi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iCs/>
          <w:i/>
        </w:rPr>
        <w:t xml:space="preserve">Delhi Institute of Speech and Language Disorders, New Delhi, India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therapy sessions for patients with speech delays, articulation disorders, and language impairments.</w:t>
      </w:r>
    </w:p>
    <w:p>
      <w:pPr>
        <w:numPr>
          <w:ilvl w:val="0"/>
          <w:numId w:val="1002"/>
        </w:numPr>
        <w:pStyle w:val="Compact"/>
      </w:pPr>
      <w:r>
        <w:t xml:space="preserve">Collaborate with audiologists and neurologists to develop interdisciplinary treatment plans for adult patients with stroke-related aphasia.</w:t>
      </w:r>
    </w:p>
    <w:p>
      <w:pPr>
        <w:numPr>
          <w:ilvl w:val="0"/>
          <w:numId w:val="1002"/>
        </w:numPr>
        <w:pStyle w:val="Compact"/>
      </w:pPr>
      <w:r>
        <w:t xml:space="preserve">Conduct workshops on communication strategies for caregivers in New Delhi’s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Mentor junior speech therapists and contribute to research projects focused on early intervention in pediatric populations.</w:t>
      </w:r>
    </w:p>
    <w:bookmarkEnd w:id="23"/>
    <w:bookmarkStart w:id="24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Citycare Hospital, New Delhi, India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Assisted in evaluating and treating patients with dysphagia and voice disorders.</w:t>
      </w:r>
    </w:p>
    <w:p>
      <w:pPr>
        <w:numPr>
          <w:ilvl w:val="0"/>
          <w:numId w:val="1003"/>
        </w:numPr>
        <w:pStyle w:val="Compact"/>
      </w:pPr>
      <w:r>
        <w:t xml:space="preserve">Administered standardized assessments to identify communication deficits in children aged 3–12 years.</w:t>
      </w:r>
    </w:p>
    <w:p>
      <w:pPr>
        <w:numPr>
          <w:ilvl w:val="0"/>
          <w:numId w:val="1003"/>
        </w:numPr>
        <w:pStyle w:val="Compact"/>
      </w:pPr>
      <w:r>
        <w:t xml:space="preserve">Developed activity-based therapy plans for patients with autism spectrum disorder (ASD) in collaboration with special educators.</w:t>
      </w:r>
    </w:p>
    <w:bookmarkEnd w:id="24"/>
    <w:bookmarkStart w:id="25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iCs/>
          <w:i/>
        </w:rPr>
        <w:t xml:space="preserve">New Delhi, India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Offered home-based and school-based therapy services to children with speech and language delays.</w:t>
      </w:r>
    </w:p>
    <w:p>
      <w:pPr>
        <w:numPr>
          <w:ilvl w:val="0"/>
          <w:numId w:val="1004"/>
        </w:numPr>
        <w:pStyle w:val="Compact"/>
      </w:pPr>
      <w:r>
        <w:t xml:space="preserve">Partnered with NGOs in New Delhi to provide free consultations and awareness programs on communication disorders.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Speech-Language Pathologist (CSLP)</w:t>
      </w:r>
      <w:r>
        <w:t xml:space="preserve">, Indian Association of Speech and Hearing Sciences (IASHS),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, National Institute of Speech and Hearing Disabilities, New Delhi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Multilingual Communication Strategies</w:t>
      </w:r>
      <w:r>
        <w:t xml:space="preserve">, Central Institute of Indian Languages, Mysore – [Year]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42dedccaa3b5a9ccf762ad7ca6fe82571e82058"/>
    <w:p>
      <w:pPr>
        <w:pStyle w:val="Heading3"/>
      </w:pPr>
      <w:r>
        <w:t xml:space="preserve">Community-Based Speech Therapy Program for Underprivileged Children in New Delhi</w:t>
      </w:r>
    </w:p>
    <w:p>
      <w:pPr>
        <w:pStyle w:val="FirstParagraph"/>
      </w:pPr>
      <w:r>
        <w:rPr>
          <w:iCs/>
          <w:i/>
        </w:rPr>
        <w:t xml:space="preserve">[Organization Name], New Delhi, India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Designed and implemented a low-cost speech therapy initiative targeting children from economically disadvantaged backgrounds.</w:t>
      </w:r>
    </w:p>
    <w:p>
      <w:pPr>
        <w:numPr>
          <w:ilvl w:val="0"/>
          <w:numId w:val="1006"/>
        </w:numPr>
        <w:pStyle w:val="Compact"/>
      </w:pPr>
      <w:r>
        <w:t xml:space="preserve">Collaborated with local schools to integrate communication support into their curriculum.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regional journal on healthcare accessibility in urban India.</w:t>
      </w:r>
    </w:p>
    <w:bookmarkEnd w:id="28"/>
    <w:bookmarkStart w:id="29" w:name="X91a5f8caed5ccca826b0f8b0eb075596e42eb38"/>
    <w:p>
      <w:pPr>
        <w:pStyle w:val="Heading3"/>
      </w:pPr>
      <w:r>
        <w:t xml:space="preserve">Research on Speech Development in Bilingual Children</w:t>
      </w:r>
    </w:p>
    <w:p>
      <w:pPr>
        <w:pStyle w:val="FirstParagraph"/>
      </w:pPr>
      <w:r>
        <w:rPr>
          <w:iCs/>
          <w:i/>
        </w:rPr>
        <w:t xml:space="preserve">[University Name], New Delhi, India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Explored the impact of Hindi-English bilingualism on language acquisition in children aged 4–7.</w:t>
      </w:r>
    </w:p>
    <w:p>
      <w:pPr>
        <w:numPr>
          <w:ilvl w:val="0"/>
          <w:numId w:val="1007"/>
        </w:numPr>
        <w:pStyle w:val="Compact"/>
      </w:pPr>
      <w:r>
        <w:t xml:space="preserve">Presented results at a national conference on speech and hearing sciences in New Delhi.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pediatric and adult speech therapy</w:t>
      </w:r>
    </w:p>
    <w:p>
      <w:pPr>
        <w:numPr>
          <w:ilvl w:val="0"/>
          <w:numId w:val="1008"/>
        </w:numPr>
        <w:pStyle w:val="Compact"/>
      </w:pPr>
      <w:r>
        <w:t xml:space="preserve">Proficient in conducting diagnostic evaluations and creating personalized treatment plans</w:t>
      </w:r>
    </w:p>
    <w:p>
      <w:pPr>
        <w:numPr>
          <w:ilvl w:val="0"/>
          <w:numId w:val="1008"/>
        </w:numPr>
        <w:pStyle w:val="Compact"/>
      </w:pPr>
      <w:r>
        <w:t xml:space="preserve">Fluent in Hindi, English, and regional languages of New Delhi (e.g., Urdu, Punjabi)</w:t>
      </w:r>
    </w:p>
    <w:p>
      <w:pPr>
        <w:numPr>
          <w:ilvl w:val="0"/>
          <w:numId w:val="1008"/>
        </w:numPr>
        <w:pStyle w:val="Compact"/>
      </w:pPr>
      <w:r>
        <w:t xml:space="preserve">Skilled in using AAC devices and software for communication support</w:t>
      </w:r>
    </w:p>
    <w:p>
      <w:pPr>
        <w:numPr>
          <w:ilvl w:val="0"/>
          <w:numId w:val="1008"/>
        </w:numPr>
        <w:pStyle w:val="Compact"/>
      </w:pPr>
      <w:r>
        <w:t xml:space="preserve">Cultural competence in addressing communication barriers in India’s diverse population</w:t>
      </w:r>
    </w:p>
    <w:bookmarkEnd w:id="31"/>
    <w:bookmarkStart w:id="32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Hindi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Urdu (Proficient)</w:t>
      </w:r>
    </w:p>
    <w:p>
      <w:pPr>
        <w:numPr>
          <w:ilvl w:val="0"/>
          <w:numId w:val="1009"/>
        </w:numPr>
        <w:pStyle w:val="Compact"/>
      </w:pPr>
      <w:r>
        <w:t xml:space="preserve">Punjabi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 Number]</w:t>
      </w:r>
    </w:p>
    <w:bookmarkEnd w:id="33"/>
    <w:p>
      <w:pPr>
        <w:pStyle w:val="BodyText"/>
      </w:pPr>
      <w:r>
        <w:rPr>
          <w:bCs/>
          <w:b/>
        </w:rPr>
        <w:t xml:space="preserve">Curriculum Vitae - Speech Therapist in India New Delhi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2025-12-10T11:16:05Z</dcterms:created>
  <dcterms:modified xsi:type="dcterms:W3CDTF">2025-12-10T11:16:05Z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