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Therapist,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9" w:name="speech-therapist-kenya-nairobi"/>
    <w:p>
      <w:pPr>
        <w:pStyle w:val="Heading2"/>
      </w:pPr>
      <w:r>
        <w:t xml:space="preserve">Speech Therapist | Kenya Nairobi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+254 7XX XXX XXX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Nairobi, Kenya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Speech Therapist with over [X years] of expertise in diagnosing and treating communication disorders across diverse populations in Kenya Nairobi. Proven ability to design evidence-based interventions for children and adults, focusing on speech, language, and swallowing disorders. Committed to improving access to quality speech therapy services in Nairobi's educational, healthcare, and community settings.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Speech and Language Therapy</w:t>
      </w:r>
    </w:p>
    <w:p>
      <w:pPr>
        <w:pStyle w:val="BodyText"/>
      </w:pPr>
      <w:r>
        <w:t xml:space="preserve">Kenyatta University, Nairobi, Kenya | Graduated: [Year]</w:t>
      </w:r>
    </w:p>
    <w:p>
      <w:pPr>
        <w:numPr>
          <w:ilvl w:val="0"/>
          <w:numId w:val="1001"/>
        </w:numPr>
        <w:pStyle w:val="Compact"/>
      </w:pPr>
      <w:r>
        <w:t xml:space="preserve">Specialized in child language development, articulation disorders, and aphasia.</w:t>
      </w:r>
    </w:p>
    <w:p>
      <w:pPr>
        <w:numPr>
          <w:ilvl w:val="0"/>
          <w:numId w:val="1001"/>
        </w:numPr>
        <w:pStyle w:val="Compact"/>
      </w:pPr>
      <w:r>
        <w:t xml:space="preserve">Completed clinical rotations at Kenyatta National Hospital and local schools in Nairobi.</w:t>
      </w:r>
    </w:p>
    <w:p>
      <w:pPr>
        <w:pStyle w:val="FirstParagraph"/>
      </w:pPr>
      <w:r>
        <w:rPr>
          <w:bCs/>
          <w:b/>
        </w:rPr>
        <w:t xml:space="preserve">Masters of Science in Speech-Language Pathology</w:t>
      </w:r>
    </w:p>
    <w:p>
      <w:pPr>
        <w:pStyle w:val="BodyText"/>
      </w:pPr>
      <w:r>
        <w:t xml:space="preserve">University of Nairobi, Kenya | Graduated: [Year]</w:t>
      </w:r>
    </w:p>
    <w:p>
      <w:pPr>
        <w:numPr>
          <w:ilvl w:val="0"/>
          <w:numId w:val="1002"/>
        </w:numPr>
        <w:pStyle w:val="Compact"/>
      </w:pPr>
      <w:r>
        <w:t xml:space="preserve">Research focus on early intervention for developmental delays in Kenyan children.</w:t>
      </w:r>
    </w:p>
    <w:p>
      <w:pPr>
        <w:numPr>
          <w:ilvl w:val="0"/>
          <w:numId w:val="1002"/>
        </w:numPr>
        <w:pStyle w:val="Compact"/>
      </w:pPr>
      <w:r>
        <w:t xml:space="preserve">Certified in advanced assessment techniques and therapeutic strategies.</w:t>
      </w:r>
    </w:p>
    <w:bookmarkEnd w:id="22"/>
    <w:bookmarkStart w:id="23" w:name="professional-experience"/>
    <w:p>
      <w:pPr>
        <w:pStyle w:val="Heading3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Speech Therapist</w:t>
      </w:r>
    </w:p>
    <w:p>
      <w:pPr>
        <w:pStyle w:val="BodyText"/>
      </w:pPr>
      <w:r>
        <w:t xml:space="preserve">Nairobi Medical Centre | Nairobi, Kenya | [Start Date] – Present</w:t>
      </w:r>
    </w:p>
    <w:p>
      <w:pPr>
        <w:numPr>
          <w:ilvl w:val="0"/>
          <w:numId w:val="1003"/>
        </w:numPr>
        <w:pStyle w:val="Compact"/>
      </w:pPr>
      <w:r>
        <w:t xml:space="preserve">Provided individualized therapy sessions for patients with speech, language, and cognitive impairments.</w:t>
      </w:r>
    </w:p>
    <w:p>
      <w:pPr>
        <w:numPr>
          <w:ilvl w:val="0"/>
          <w:numId w:val="1003"/>
        </w:numPr>
        <w:pStyle w:val="Compact"/>
      </w:pPr>
      <w:r>
        <w:t xml:space="preserve">Collaborated with pediatricians and educators to develop IEPs (Individualized Education Programs) for children in Nairobi schools.</w:t>
      </w:r>
    </w:p>
    <w:p>
      <w:pPr>
        <w:numPr>
          <w:ilvl w:val="0"/>
          <w:numId w:val="1003"/>
        </w:numPr>
        <w:pStyle w:val="Compact"/>
      </w:pPr>
      <w:r>
        <w:t xml:space="preserve">Conducted community workshops on early detection of communication disorders in underserved areas of Nairobi.</w:t>
      </w:r>
    </w:p>
    <w:p>
      <w:pPr>
        <w:pStyle w:val="FirstParagraph"/>
      </w:pPr>
      <w:r>
        <w:rPr>
          <w:bCs/>
          <w:b/>
        </w:rPr>
        <w:t xml:space="preserve">Speech Therapist Intern</w:t>
      </w:r>
    </w:p>
    <w:p>
      <w:pPr>
        <w:pStyle w:val="BodyText"/>
      </w:pPr>
      <w:r>
        <w:t xml:space="preserve">Kenyatta National Hospital | Nairobi, Kenya 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Assisted in assessing and treating patients with neurological disorders, including stroke survivors and traumatic brain injury cases.</w:t>
      </w:r>
    </w:p>
    <w:p>
      <w:pPr>
        <w:numPr>
          <w:ilvl w:val="0"/>
          <w:numId w:val="1004"/>
        </w:numPr>
        <w:pStyle w:val="Compact"/>
      </w:pPr>
      <w:r>
        <w:t xml:space="preserve">Participated in multidisciplinary team meetings to design holistic care plans for patients in Nairobi’s healthcare system.</w:t>
      </w:r>
    </w:p>
    <w:bookmarkEnd w:id="23"/>
    <w:bookmarkStart w:id="24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Assessment &amp; Diagnosis:</w:t>
      </w:r>
      <w:r>
        <w:t xml:space="preserve"> </w:t>
      </w:r>
      <w:r>
        <w:t xml:space="preserve">Proficient in using standardized tools like the Goldman-Fristoe Test of Articulation and the Clinical Evaluation of Language Fundamentals (CELF).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Therapeutic Interventions:</w:t>
      </w:r>
      <w:r>
        <w:t xml:space="preserve"> </w:t>
      </w:r>
      <w:r>
        <w:t xml:space="preserve">Expertise in evidence-based practices such as PROMPT therapy, melodic intonation, and augmentative communication systems.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Kenyan dialects and cultural nuances to tailor therapy sessions for Nairobi communities.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Skilled in using speech-generating devices and digital platforms for remote therapy sessions in Nairobi.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educate families and collaborate with schools, hospitals, and NGOs in Kenya.</w:t>
      </w:r>
    </w:p>
    <w:bookmarkEnd w:id="24"/>
    <w:bookmarkStart w:id="25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Registration with the Speech and Hearing Association of Kenya (SHAOK)</w:t>
      </w:r>
      <w:r>
        <w:t xml:space="preserve"> </w:t>
      </w:r>
      <w:r>
        <w:t xml:space="preserve">|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American Speech-Language-Hearing Association (ASHA) Certification</w:t>
      </w:r>
      <w:r>
        <w:t xml:space="preserve"> </w:t>
      </w:r>
      <w:r>
        <w:t xml:space="preserve">|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Training in Augmentative and Alternative Communication (AAC)</w:t>
      </w:r>
      <w:r>
        <w:t xml:space="preserve"> </w:t>
      </w:r>
      <w:r>
        <w:t xml:space="preserve">| [Institute Name], Nairobi, Kenya |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Workshop on Early Intervention for Children with Developmental Delays</w:t>
      </w:r>
      <w:r>
        <w:t xml:space="preserve"> </w:t>
      </w:r>
      <w:r>
        <w:t xml:space="preserve">| Ministry of Health, Kenya | [Year]</w:t>
      </w:r>
    </w:p>
    <w:bookmarkEnd w:id="25"/>
    <w:bookmarkStart w:id="26" w:name="professional-memberships"/>
    <w:p>
      <w:pPr>
        <w:pStyle w:val="Heading3"/>
      </w:pPr>
      <w:r>
        <w:t xml:space="preserve">Professional Memberships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Speech and Hearing Association of Kenya (SHAOK)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African Speech-Language-Hearing Association (ASHA)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Kenya Medical Practitioners, Dentists and Pharmacists Council (KMPDC)</w:t>
      </w:r>
    </w:p>
    <w:bookmarkEnd w:id="26"/>
    <w:bookmarkStart w:id="27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</w:p>
    <w:p>
      <w:pPr>
        <w:numPr>
          <w:ilvl w:val="0"/>
          <w:numId w:val="1008"/>
        </w:numPr>
        <w:pStyle w:val="Compact"/>
      </w:pPr>
      <w:r>
        <w:t xml:space="preserve">Partnered with the Nairobi-based NGO "Voice for All" to provide free speech therapy sessions to children in low-income communities.</w:t>
      </w:r>
    </w:p>
    <w:p>
      <w:pPr>
        <w:numPr>
          <w:ilvl w:val="0"/>
          <w:numId w:val="1008"/>
        </w:numPr>
        <w:pStyle w:val="Compact"/>
      </w:pPr>
      <w:r>
        <w:t xml:space="preserve">Contributed to the development of a community awareness campaign on speech disorders in Nairobi’s informal settlements.</w:t>
      </w:r>
    </w:p>
    <w:p>
      <w:pPr>
        <w:pStyle w:val="FirstParagraph"/>
      </w:pPr>
      <w:r>
        <w:rPr>
          <w:bCs/>
          <w:b/>
        </w:rPr>
        <w:t xml:space="preserve">Projects:</w:t>
      </w:r>
    </w:p>
    <w:p>
      <w:pPr>
        <w:numPr>
          <w:ilvl w:val="0"/>
          <w:numId w:val="1009"/>
        </w:numPr>
        <w:pStyle w:val="Compact"/>
      </w:pPr>
      <w:r>
        <w:t xml:space="preserve">Co-led a research project titled "Barriers to Speech Therapy Access in Urban Kenyan Schools" published in the Kenya Journal of Speech Sciences (2023).</w:t>
      </w:r>
    </w:p>
    <w:p>
      <w:pPr>
        <w:numPr>
          <w:ilvl w:val="0"/>
          <w:numId w:val="1009"/>
        </w:numPr>
        <w:pStyle w:val="Compact"/>
      </w:pPr>
      <w:r>
        <w:t xml:space="preserve">Designed a mobile speech therapy app for use in Nairobi’s rural and urban areas, supported by the Kenya Institute of Public Policy Research and Analysis (KIPPRA).</w:t>
      </w:r>
    </w:p>
    <w:bookmarkEnd w:id="27"/>
    <w:bookmarkStart w:id="28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28"/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Speech Therapist, Kenya Nairobi</dc:title>
  <dc:creator/>
  <dc:language>en</dc:language>
  <cp:keywords/>
  <dcterms:created xsi:type="dcterms:W3CDTF">2026-09-27T04:25:51Z</dcterms:created>
  <dcterms:modified xsi:type="dcterms:W3CDTF">2026-09-27T04:25:51Z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