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[X years] of experience in providing comprehensive communication and swallowing therapy services to individuals across Nepal Kathmandu. Proficient in diagnosing and treating speech, language, cognitive-communication, and feeding disorders. Committed to empowering clients through evidence-based practices tailored to their unique needs. A strong advocate for early intervention and community education on speech-language pathologies in Nepal Kathmandu.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Speech-Language Pathology</w:t>
      </w:r>
      <w:r>
        <w:br/>
      </w:r>
      <w:r>
        <w:t xml:space="preserve">[University Name], Kathmandu, Nepal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Speech and Hearing Sciences</w:t>
      </w:r>
      <w:r>
        <w:br/>
      </w:r>
      <w:r>
        <w:t xml:space="preserve">[University Name], Kathmandu, Nepal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Kathmandu Rehabilitation Center</w:t>
      </w:r>
      <w:r>
        <w:br/>
      </w:r>
      <w:r>
        <w:t xml:space="preserve">Kathmandu, Nepal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individualized speech therapy sessions for children and adults with developmental delays, autism spectrum disorders, and neurological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holistic treatment plans for clients in Nepal Kathmandu.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such as the Peabody Picture Vocabulary Test (PPVT) and the Assessment of Intelligibility in Connected Speech (AICS).</w:t>
      </w:r>
    </w:p>
    <w:p>
      <w:pPr>
        <w:numPr>
          <w:ilvl w:val="0"/>
          <w:numId w:val="1002"/>
        </w:numPr>
        <w:pStyle w:val="Compact"/>
      </w:pPr>
      <w:r>
        <w:t xml:space="preserve">Delivered workshops on early intervention strategies to parents and caregivers in rural areas of Nepal Kathmandu.</w:t>
      </w:r>
    </w:p>
    <w:bookmarkEnd w:id="23"/>
    <w:bookmarkStart w:id="24" w:name="speech-therapy-assistant"/>
    <w:p>
      <w:pPr>
        <w:pStyle w:val="Heading3"/>
      </w:pPr>
      <w:r>
        <w:t xml:space="preserve">Speech Therapy Assistant</w:t>
      </w:r>
    </w:p>
    <w:p>
      <w:pPr>
        <w:pStyle w:val="FirstParagraph"/>
      </w:pPr>
      <w:r>
        <w:rPr>
          <w:bCs/>
          <w:b/>
        </w:rPr>
        <w:t xml:space="preserve">Nepal Institute of Speech and Hearing Sciences</w:t>
      </w:r>
      <w:r>
        <w:br/>
      </w:r>
      <w:r>
        <w:t xml:space="preserve">Kathmandu, Nepal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clinical services by assisting in the administration of speech and language evaluations.</w:t>
      </w:r>
    </w:p>
    <w:p>
      <w:pPr>
        <w:numPr>
          <w:ilvl w:val="0"/>
          <w:numId w:val="1003"/>
        </w:numPr>
        <w:pStyle w:val="Compact"/>
      </w:pPr>
      <w:r>
        <w:t xml:space="preserve">Recorded patient progress and maintained detailed case files in compliance with Nepali healthcare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speech disorders in Nepal Kathmandu.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assessing and treating articulation, fluency, voice, and language disorders.</w:t>
      </w:r>
    </w:p>
    <w:p>
      <w:pPr>
        <w:numPr>
          <w:ilvl w:val="0"/>
          <w:numId w:val="1004"/>
        </w:numPr>
        <w:pStyle w:val="Compact"/>
      </w:pPr>
      <w:r>
        <w:t xml:space="preserve">Proficient in using technology such as speech-generating devices and digital assessment tools.</w:t>
      </w:r>
    </w:p>
    <w:p>
      <w:pPr>
        <w:numPr>
          <w:ilvl w:val="0"/>
          <w:numId w:val="1004"/>
        </w:numPr>
        <w:pStyle w:val="Compact"/>
      </w:pPr>
      <w:r>
        <w:t xml:space="preserve">Strong interpersonal skills to build trust with clients and their families in Nepal Kathmandu.</w:t>
      </w:r>
    </w:p>
    <w:p>
      <w:pPr>
        <w:numPr>
          <w:ilvl w:val="0"/>
          <w:numId w:val="1004"/>
        </w:numPr>
        <w:pStyle w:val="Compact"/>
      </w:pPr>
      <w:r>
        <w:t xml:space="preserve">Certified in Basic Life Support (BLS) and Pediatric Advanced Life Support (PALS).</w:t>
      </w:r>
    </w:p>
    <w:p>
      <w:pPr>
        <w:numPr>
          <w:ilvl w:val="0"/>
          <w:numId w:val="1004"/>
        </w:numPr>
        <w:pStyle w:val="Compact"/>
      </w:pPr>
      <w:r>
        <w:t xml:space="preserve">Fluent in Nepali, English, and [additional language if applicable].</w:t>
      </w:r>
    </w:p>
    <w:bookmarkEnd w:id="26"/>
    <w:bookmarkStart w:id="27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Autism Spectrum Disorder (ASD) Therapy</w:t>
      </w:r>
      <w:r>
        <w:br/>
      </w:r>
      <w:r>
        <w:t xml:space="preserve">[Institution Name], Kathmandu, Nepal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Dysphagia Management</w:t>
      </w:r>
      <w:r>
        <w:br/>
      </w:r>
      <w:r>
        <w:t xml:space="preserve">[Institution Name], Kathmandu, Nepal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Membership: Nepal Speech-Language-Hearing Association (NSLHA)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Nepali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6"/>
        </w:numPr>
        <w:pStyle w:val="Compact"/>
      </w:pPr>
      <w:r>
        <w:t xml:space="preserve">[Other Language] – Basic understanding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Volunteered at the Kathmandu Children's Hospital to provide free speech therapy sessions for underprivileged children. Collaborated with NGOs like [Organization Name] to organize free health camps in remote areas of Nepal Kathmandu.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Authored an article titled "Speech Therapy Challenges in Rural Nepal" published in the Journal of Nepali Speech Sciences (2023). Participated in a research project on the efficacy of teletherapy for speech disorders in Kathmandu.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Curriculum Vitae for Speech Therapist in Nepal Kathmandu – [Date]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2026-07-23T15:04:55Z</dcterms:created>
  <dcterms:modified xsi:type="dcterms:W3CDTF">2026-07-23T15:04:55Z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