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+249 123 456 789</w:t>
      </w:r>
    </w:p>
    <w:p>
      <w:pPr>
        <w:pStyle w:val="BodyText"/>
      </w:pPr>
      <w:r>
        <w:rPr>
          <w:bCs/>
          <w:b/>
        </w:rPr>
        <w:t xml:space="preserve">Location:</w:t>
      </w:r>
      <w:r>
        <w:t xml:space="preserve"> </w:t>
      </w:r>
      <w:r>
        <w:t xml:space="preserve">Khartoum, Sudan</w:t>
      </w:r>
    </w:p>
    <w:bookmarkEnd w:id="20"/>
    <w:bookmarkStart w:id="21" w:name="professional-summary"/>
    <w:p>
      <w:pPr>
        <w:pStyle w:val="Heading2"/>
      </w:pPr>
      <w:r>
        <w:t xml:space="preserve">Professional Summary</w:t>
      </w:r>
    </w:p>
    <w:p>
      <w:pPr>
        <w:pStyle w:val="FirstParagraph"/>
      </w:pPr>
      <w:r>
        <w:t xml:space="preserve">A dedicated and compassionate Speech Therapist with [X years] of experience in assessing, diagnosing, and treating communication disorders in individuals across all age groups. Based in Sudan Khartoum, I specialize in providing culturally sensitive therapy services to patients facing speech, language, and swallowing challenges. My expertise includes working with children with developmental delays, adults recovering from strokes or trauma, and individuals with neurogenic disorders. Committed to improving quality of life through effective communication strategies and evidence-based practices tailored to the unique needs of Sudanese communities.</w:t>
      </w:r>
    </w:p>
    <w:bookmarkEnd w:id="21"/>
    <w:bookmarkStart w:id="22" w:name="education"/>
    <w:p>
      <w:pPr>
        <w:pStyle w:val="Heading2"/>
      </w:pPr>
      <w:r>
        <w:t xml:space="preserve">Education</w:t>
      </w:r>
    </w:p>
    <w:p>
      <w:pPr>
        <w:numPr>
          <w:ilvl w:val="0"/>
          <w:numId w:val="1001"/>
        </w:numPr>
        <w:pStyle w:val="Compact"/>
      </w:pPr>
      <w:r>
        <w:rPr>
          <w:bCs/>
          <w:b/>
        </w:rPr>
        <w:t xml:space="preserve">Bachelor of Science in Speech-Language Pathology</w:t>
      </w:r>
      <w:r>
        <w:t xml:space="preserve">, University of Khartoum, Sudan (Graduated: [Year])</w:t>
      </w:r>
      <w:r>
        <w:br/>
      </w:r>
      <w:r>
        <w:t xml:space="preserve">Relevant coursework: Anatomy and Physiology, Phonetics, Language Development, Clinical Methods.</w:t>
      </w:r>
    </w:p>
    <w:p>
      <w:pPr>
        <w:numPr>
          <w:ilvl w:val="0"/>
          <w:numId w:val="1001"/>
        </w:numPr>
        <w:pStyle w:val="Compact"/>
      </w:pPr>
      <w:r>
        <w:rPr>
          <w:bCs/>
          <w:b/>
        </w:rPr>
        <w:t xml:space="preserve">Master of Arts in Communication Disorders</w:t>
      </w:r>
      <w:r>
        <w:t xml:space="preserve">, Nile University of Sudan (Graduated: [Year])</w:t>
      </w:r>
      <w:r>
        <w:br/>
      </w:r>
      <w:r>
        <w:t xml:space="preserve">Specialized research on the impact of regional dialects on speech therapy outcomes in Khartoum.</w:t>
      </w:r>
    </w:p>
    <w:p>
      <w:pPr>
        <w:numPr>
          <w:ilvl w:val="0"/>
          <w:numId w:val="1001"/>
        </w:numPr>
        <w:pStyle w:val="Compact"/>
      </w:pPr>
      <w:r>
        <w:rPr>
          <w:bCs/>
          <w:b/>
        </w:rPr>
        <w:t xml:space="preserve">Certification in Augmentative and Alternative Communication (AAC)</w:t>
      </w:r>
      <w:r>
        <w:t xml:space="preserve">, American Speech-Language-Hearing Association (ASHA), USA (Completed: [Year]).</w:t>
      </w:r>
    </w:p>
    <w:bookmarkEnd w:id="22"/>
    <w:bookmarkStart w:id="25" w:name="work-experience"/>
    <w:p>
      <w:pPr>
        <w:pStyle w:val="Heading2"/>
      </w:pPr>
      <w:r>
        <w:t xml:space="preserve">Work Experience</w:t>
      </w:r>
    </w:p>
    <w:bookmarkStart w:id="23" w:name="speech-therapist"/>
    <w:p>
      <w:pPr>
        <w:pStyle w:val="Heading3"/>
      </w:pPr>
      <w:r>
        <w:t xml:space="preserve">Speech Therapist</w:t>
      </w:r>
    </w:p>
    <w:p>
      <w:pPr>
        <w:pStyle w:val="FirstParagraph"/>
      </w:pPr>
      <w:r>
        <w:rPr>
          <w:bCs/>
          <w:b/>
        </w:rPr>
        <w:t xml:space="preserve">Khartoum General Hospital, Sudan</w:t>
      </w:r>
      <w:r>
        <w:t xml:space="preserve"> </w:t>
      </w:r>
      <w:r>
        <w:t xml:space="preserve">| [Year – Present]</w:t>
      </w:r>
    </w:p>
    <w:p>
      <w:pPr>
        <w:numPr>
          <w:ilvl w:val="0"/>
          <w:numId w:val="1002"/>
        </w:numPr>
        <w:pStyle w:val="Compact"/>
      </w:pPr>
      <w:r>
        <w:t xml:space="preserve">Provided individualized therapy sessions to patients with speech and language impairments, including aphasia, stuttering, and articulation disorders.</w:t>
      </w:r>
    </w:p>
    <w:p>
      <w:pPr>
        <w:numPr>
          <w:ilvl w:val="0"/>
          <w:numId w:val="1002"/>
        </w:numPr>
        <w:pStyle w:val="Compact"/>
      </w:pPr>
      <w:r>
        <w:t xml:space="preserve">Collaborated with medical teams to develop interdisciplinary care plans for patients recovering from traumatic brain injuries or stroke.</w:t>
      </w:r>
    </w:p>
    <w:p>
      <w:pPr>
        <w:numPr>
          <w:ilvl w:val="0"/>
          <w:numId w:val="1002"/>
        </w:numPr>
        <w:pStyle w:val="Compact"/>
      </w:pPr>
      <w:r>
        <w:t xml:space="preserve">Conducted screenings and assessments for children in public schools across Khartoum to identify early signs of communication delays.</w:t>
      </w:r>
    </w:p>
    <w:p>
      <w:pPr>
        <w:numPr>
          <w:ilvl w:val="0"/>
          <w:numId w:val="1002"/>
        </w:numPr>
        <w:pStyle w:val="Compact"/>
      </w:pPr>
      <w:r>
        <w:t xml:space="preserve">Trained local healthcare workers on basic speech therapy techniques, enhancing access to services in underserved areas of Sudan Khartoum.</w:t>
      </w:r>
    </w:p>
    <w:bookmarkEnd w:id="23"/>
    <w:bookmarkStart w:id="24" w:name="clinical-fellow"/>
    <w:p>
      <w:pPr>
        <w:pStyle w:val="Heading3"/>
      </w:pPr>
      <w:r>
        <w:t xml:space="preserve">Clinical Fellow</w:t>
      </w:r>
    </w:p>
    <w:p>
      <w:pPr>
        <w:pStyle w:val="FirstParagraph"/>
      </w:pPr>
      <w:r>
        <w:rPr>
          <w:bCs/>
          <w:b/>
        </w:rPr>
        <w:t xml:space="preserve">Nile Rehabilitation Center, Khartoum</w:t>
      </w:r>
      <w:r>
        <w:t xml:space="preserve"> </w:t>
      </w:r>
      <w:r>
        <w:t xml:space="preserve">| [Year – Year]</w:t>
      </w:r>
    </w:p>
    <w:p>
      <w:pPr>
        <w:numPr>
          <w:ilvl w:val="0"/>
          <w:numId w:val="1003"/>
        </w:numPr>
        <w:pStyle w:val="Compact"/>
      </w:pPr>
      <w:r>
        <w:t xml:space="preserve">Gained hands-on experience in diagnosing and treating speech disorders under the supervision of licensed professionals.</w:t>
      </w:r>
    </w:p>
    <w:p>
      <w:pPr>
        <w:numPr>
          <w:ilvl w:val="0"/>
          <w:numId w:val="1003"/>
        </w:numPr>
        <w:pStyle w:val="Compact"/>
      </w:pPr>
      <w:r>
        <w:t xml:space="preserve">Developed culturally adapted therapy materials to address the linguistic diversity of Sudanese patients.</w:t>
      </w:r>
    </w:p>
    <w:p>
      <w:pPr>
        <w:numPr>
          <w:ilvl w:val="0"/>
          <w:numId w:val="1003"/>
        </w:numPr>
        <w:pStyle w:val="Compact"/>
      </w:pPr>
      <w:r>
        <w:t xml:space="preserve">Participated in community outreach programs to raise awareness about communication disorders in Khartoum's rural and urban populations.</w:t>
      </w:r>
    </w:p>
    <w:bookmarkEnd w:id="24"/>
    <w:bookmarkEnd w:id="25"/>
    <w:bookmarkStart w:id="26" w:name="skills"/>
    <w:p>
      <w:pPr>
        <w:pStyle w:val="Heading2"/>
      </w:pPr>
      <w:r>
        <w:t xml:space="preserve">Skills</w:t>
      </w:r>
    </w:p>
    <w:p>
      <w:pPr>
        <w:numPr>
          <w:ilvl w:val="0"/>
          <w:numId w:val="1004"/>
        </w:numPr>
        <w:pStyle w:val="Compact"/>
      </w:pPr>
      <w:r>
        <w:rPr>
          <w:bCs/>
          <w:b/>
        </w:rPr>
        <w:t xml:space="preserve">Clinical Expertise:</w:t>
      </w:r>
      <w:r>
        <w:t xml:space="preserve"> </w:t>
      </w:r>
      <w:r>
        <w:t xml:space="preserve">Speech assessment, language intervention, swallowing therapy (dysphagia), and cognitive-communication disorder management.</w:t>
      </w:r>
    </w:p>
    <w:p>
      <w:pPr>
        <w:numPr>
          <w:ilvl w:val="0"/>
          <w:numId w:val="1004"/>
        </w:numPr>
        <w:pStyle w:val="Compact"/>
      </w:pPr>
      <w:r>
        <w:rPr>
          <w:bCs/>
          <w:b/>
        </w:rPr>
        <w:t xml:space="preserve">Tools &amp; Techniques:</w:t>
      </w:r>
      <w:r>
        <w:t xml:space="preserve"> </w:t>
      </w:r>
      <w:r>
        <w:t xml:space="preserve">Use of standardized assessments (e.g., Peabody Picture Vocabulary Test), electronic communication devices, and teletherapy platforms.</w:t>
      </w:r>
    </w:p>
    <w:p>
      <w:pPr>
        <w:numPr>
          <w:ilvl w:val="0"/>
          <w:numId w:val="1004"/>
        </w:numPr>
        <w:pStyle w:val="Compact"/>
      </w:pPr>
      <w:r>
        <w:rPr>
          <w:bCs/>
          <w:b/>
        </w:rPr>
        <w:t xml:space="preserve">Languages:</w:t>
      </w:r>
      <w:r>
        <w:t xml:space="preserve"> </w:t>
      </w:r>
      <w:r>
        <w:t xml:space="preserve">Fluent in Arabic and English; proficient in Sudanese dialects for effective patient communication.</w:t>
      </w:r>
    </w:p>
    <w:p>
      <w:pPr>
        <w:numPr>
          <w:ilvl w:val="0"/>
          <w:numId w:val="1004"/>
        </w:numPr>
        <w:pStyle w:val="Compact"/>
      </w:pPr>
      <w:r>
        <w:rPr>
          <w:bCs/>
          <w:b/>
        </w:rPr>
        <w:t xml:space="preserve">Cultural Competence:</w:t>
      </w:r>
      <w:r>
        <w:t xml:space="preserve"> </w:t>
      </w:r>
      <w:r>
        <w:t xml:space="preserve">Experience working with diverse cultural backgrounds in Khartoum, ensuring therapy aligns with local customs and values.</w:t>
      </w:r>
    </w:p>
    <w:p>
      <w:pPr>
        <w:numPr>
          <w:ilvl w:val="0"/>
          <w:numId w:val="1004"/>
        </w:numPr>
        <w:pStyle w:val="Compact"/>
      </w:pPr>
      <w:r>
        <w:rPr>
          <w:bCs/>
          <w:b/>
        </w:rPr>
        <w:t xml:space="preserve">Technology:</w:t>
      </w:r>
      <w:r>
        <w:t xml:space="preserve"> </w:t>
      </w:r>
      <w:r>
        <w:t xml:space="preserve">Familiarity with electronic medical records (EMR) systems and digital documentation tools for patient progress tracking.</w:t>
      </w:r>
    </w:p>
    <w:bookmarkEnd w:id="26"/>
    <w:bookmarkStart w:id="27" w:name="certifications-professional-development"/>
    <w:p>
      <w:pPr>
        <w:pStyle w:val="Heading2"/>
      </w:pPr>
      <w:r>
        <w:t xml:space="preserve">Certifications &amp; Professional Development</w:t>
      </w:r>
    </w:p>
    <w:p>
      <w:pPr>
        <w:numPr>
          <w:ilvl w:val="0"/>
          <w:numId w:val="1005"/>
        </w:numPr>
        <w:pStyle w:val="Compact"/>
      </w:pPr>
      <w:r>
        <w:rPr>
          <w:bCs/>
          <w:b/>
        </w:rPr>
        <w:t xml:space="preserve">Sudanese Speech and Hearing Association (SSHA) Certification</w:t>
      </w:r>
      <w:r>
        <w:t xml:space="preserve"> </w:t>
      </w:r>
      <w:r>
        <w:t xml:space="preserve">| [Year]</w:t>
      </w:r>
    </w:p>
    <w:p>
      <w:pPr>
        <w:numPr>
          <w:ilvl w:val="0"/>
          <w:numId w:val="1005"/>
        </w:numPr>
        <w:pStyle w:val="Compact"/>
      </w:pPr>
      <w:r>
        <w:rPr>
          <w:bCs/>
          <w:b/>
        </w:rPr>
        <w:t xml:space="preserve">International Certificate in Swallowing Disorders</w:t>
      </w:r>
      <w:r>
        <w:t xml:space="preserve">, Global Institute of Communication Sciences | [Year]</w:t>
      </w:r>
    </w:p>
    <w:p>
      <w:pPr>
        <w:numPr>
          <w:ilvl w:val="0"/>
          <w:numId w:val="1005"/>
        </w:numPr>
        <w:pStyle w:val="Compact"/>
      </w:pPr>
      <w:r>
        <w:rPr>
          <w:bCs/>
          <w:b/>
        </w:rPr>
        <w:t xml:space="preserve">Workshop on Autism Spectrum Disorder (ASD) Therapy</w:t>
      </w:r>
      <w:r>
        <w:t xml:space="preserve">, Khartoum University | [Year]</w:t>
      </w:r>
    </w:p>
    <w:p>
      <w:pPr>
        <w:numPr>
          <w:ilvl w:val="0"/>
          <w:numId w:val="1005"/>
        </w:numPr>
        <w:pStyle w:val="Compact"/>
      </w:pPr>
      <w:r>
        <w:rPr>
          <w:bCs/>
          <w:b/>
        </w:rPr>
        <w:t xml:space="preserve">Continuing Education Units (CEUs)</w:t>
      </w:r>
      <w:r>
        <w:t xml:space="preserve"> </w:t>
      </w:r>
      <w:r>
        <w:t xml:space="preserve">from ASHA and the Sudanese Ministry of Health.</w:t>
      </w:r>
    </w:p>
    <w:bookmarkEnd w:id="27"/>
    <w:bookmarkStart w:id="28" w:name="languages"/>
    <w:p>
      <w:pPr>
        <w:pStyle w:val="Heading2"/>
      </w:pPr>
      <w:r>
        <w:t xml:space="preserve">Languages</w:t>
      </w:r>
    </w:p>
    <w:p>
      <w:pPr>
        <w:numPr>
          <w:ilvl w:val="0"/>
          <w:numId w:val="1006"/>
        </w:numPr>
        <w:pStyle w:val="Compact"/>
      </w:pPr>
      <w:r>
        <w:t xml:space="preserve">Arabic (Native)</w:t>
      </w:r>
    </w:p>
    <w:p>
      <w:pPr>
        <w:numPr>
          <w:ilvl w:val="0"/>
          <w:numId w:val="1006"/>
        </w:numPr>
        <w:pStyle w:val="Compact"/>
      </w:pPr>
      <w:r>
        <w:t xml:space="preserve">English (Proficient)</w:t>
      </w:r>
    </w:p>
    <w:p>
      <w:pPr>
        <w:numPr>
          <w:ilvl w:val="0"/>
          <w:numId w:val="1006"/>
        </w:numPr>
        <w:pStyle w:val="Compact"/>
      </w:pPr>
      <w:r>
        <w:t xml:space="preserve">Sudanese Dialects (Intermediate)</w:t>
      </w:r>
    </w:p>
    <w:bookmarkEnd w:id="28"/>
    <w:bookmarkStart w:id="30" w:name="volunteer-work"/>
    <w:p>
      <w:pPr>
        <w:pStyle w:val="Heading2"/>
      </w:pPr>
      <w:r>
        <w:t xml:space="preserve">Volunteer Work</w:t>
      </w:r>
    </w:p>
    <w:bookmarkStart w:id="29" w:name="speech-therapy-volunteer"/>
    <w:p>
      <w:pPr>
        <w:pStyle w:val="Heading3"/>
      </w:pPr>
      <w:r>
        <w:t xml:space="preserve">Speech Therapy Volunteer</w:t>
      </w:r>
    </w:p>
    <w:p>
      <w:pPr>
        <w:pStyle w:val="FirstParagraph"/>
      </w:pPr>
      <w:r>
        <w:rPr>
          <w:bCs/>
          <w:b/>
        </w:rPr>
        <w:t xml:space="preserve">Khartoum Community Health Initiative</w:t>
      </w:r>
      <w:r>
        <w:t xml:space="preserve"> </w:t>
      </w:r>
      <w:r>
        <w:t xml:space="preserve">| [Year – Year]</w:t>
      </w:r>
    </w:p>
    <w:p>
      <w:pPr>
        <w:numPr>
          <w:ilvl w:val="0"/>
          <w:numId w:val="1007"/>
        </w:numPr>
        <w:pStyle w:val="Compact"/>
      </w:pPr>
      <w:r>
        <w:t xml:space="preserve">Provided free speech therapy sessions to low-income families in Khartoum, focusing on children with developmental delays.</w:t>
      </w:r>
    </w:p>
    <w:p>
      <w:pPr>
        <w:numPr>
          <w:ilvl w:val="0"/>
          <w:numId w:val="1007"/>
        </w:numPr>
        <w:pStyle w:val="Compact"/>
      </w:pPr>
      <w:r>
        <w:t xml:space="preserve">Organized workshops for parents on home-based communication strategies to support their children’s progress.</w:t>
      </w:r>
    </w:p>
    <w:bookmarkEnd w:id="29"/>
    <w:bookmarkEnd w:id="30"/>
    <w:bookmarkStart w:id="31" w:name="publications-presentations"/>
    <w:p>
      <w:pPr>
        <w:pStyle w:val="Heading2"/>
      </w:pPr>
      <w:r>
        <w:t xml:space="preserve">Publications &amp; Presentations</w:t>
      </w:r>
    </w:p>
    <w:p>
      <w:pPr>
        <w:numPr>
          <w:ilvl w:val="0"/>
          <w:numId w:val="1008"/>
        </w:numPr>
        <w:pStyle w:val="Compact"/>
      </w:pPr>
      <w:r>
        <w:t xml:space="preserve">"Cultural Considerations in Speech Therapy for Sudanese Patients" – Presented at the 2023 Khartoum Health Symposium.</w:t>
      </w:r>
    </w:p>
    <w:p>
      <w:pPr>
        <w:numPr>
          <w:ilvl w:val="0"/>
          <w:numId w:val="1008"/>
        </w:numPr>
        <w:pStyle w:val="Compact"/>
      </w:pPr>
      <w:r>
        <w:t xml:space="preserve">"Innovative Approaches to Treating Stuttering in Rural Sudan" – Published in the Journal of African Speech Pathology (2022).</w:t>
      </w:r>
    </w:p>
    <w:bookmarkEnd w:id="31"/>
    <w:bookmarkStart w:id="32" w:name="references"/>
    <w:p>
      <w:pPr>
        <w:pStyle w:val="Heading2"/>
      </w:pPr>
      <w:r>
        <w:t xml:space="preserve">References</w:t>
      </w:r>
    </w:p>
    <w:p>
      <w:pPr>
        <w:pStyle w:val="FirstParagraph"/>
      </w:pPr>
      <w:r>
        <w:t xml:space="preserve">Available upon request. Contact [Your Name] at [your.email@example.com] or +249 123 456 789.</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2026-07-28T14:06:36Z</dcterms:created>
  <dcterms:modified xsi:type="dcterms:W3CDTF">2026-07-28T14:06:36Z</dcterms:modified>
</cp:coreProperties>
</file>

<file path=docProps/custom.xml><?xml version="1.0" encoding="utf-8"?>
<Properties xmlns="http://schemas.openxmlformats.org/officeDocument/2006/custom-properties" xmlns:vt="http://schemas.openxmlformats.org/officeDocument/2006/docPropsVTypes"/>
</file>