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Istanbul</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ayse.demir@example.com</w:t>
      </w:r>
      <w:r>
        <w:br/>
      </w:r>
      <w:r>
        <w:rPr>
          <w:bCs/>
          <w:b/>
        </w:rPr>
        <w:t xml:space="preserve">Phone:</w:t>
      </w:r>
      <w:r>
        <w:t xml:space="preserve"> </w:t>
      </w:r>
      <w:r>
        <w:t xml:space="preserve">+90 532 123 4567</w:t>
      </w:r>
      <w:r>
        <w:br/>
      </w:r>
      <w:r>
        <w:rPr>
          <w:bCs/>
          <w:b/>
        </w:rPr>
        <w:t xml:space="preserve">Address:</w:t>
      </w:r>
      <w:r>
        <w:t xml:space="preserve"> </w:t>
      </w:r>
      <w:r>
        <w:t xml:space="preserve">Kadıköy, Istanbul, Turkey</w:t>
      </w:r>
    </w:p>
    <w:bookmarkEnd w:id="20"/>
    <w:bookmarkStart w:id="21" w:name="professional-summary"/>
    <w:p>
      <w:pPr>
        <w:pStyle w:val="Heading2"/>
      </w:pPr>
      <w:r>
        <w:t xml:space="preserve">Professional Summary</w:t>
      </w:r>
    </w:p>
    <w:p>
      <w:pPr>
        <w:pStyle w:val="FirstParagraph"/>
      </w:pPr>
      <w:r>
        <w:t xml:space="preserve">A highly motivated and experienced Speech Therapist with over a decade of expertise in diagnosing and treating communication disorders, language development issues, and swallowing difficulties. Specializing in pediatric and adult populations within the vibrant healthcare landscape of Turkey Istanbul. Committed to delivering personalized therapeutic interventions that align with the cultural and linguistic nuances of Turkish society. A certified professional dedicated to improving the quality of life for clients through innovative speech therapy techniques.</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t xml:space="preserve">, Hacettepe University, Ankara, Turkey (Graduated: 2010)</w:t>
      </w:r>
    </w:p>
    <w:p>
      <w:pPr>
        <w:numPr>
          <w:ilvl w:val="0"/>
          <w:numId w:val="1001"/>
        </w:numPr>
        <w:pStyle w:val="Compact"/>
      </w:pPr>
      <w:r>
        <w:rPr>
          <w:bCs/>
          <w:b/>
        </w:rPr>
        <w:t xml:space="preserve">Masters in Communication Disorders</w:t>
      </w:r>
      <w:r>
        <w:t xml:space="preserve">, Marmara University, Istanbul, Turkey (Graduated: 2013)</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Healthcare Solutions Istanbul</w:t>
      </w:r>
      <w:r>
        <w:t xml:space="preserve"> </w:t>
      </w:r>
      <w:r>
        <w:t xml:space="preserve">- Kadıköy, Istanbul, Turkey</w:t>
      </w:r>
      <w:r>
        <w:br/>
      </w:r>
      <w:r>
        <w:t xml:space="preserve">January 2015 – Present</w:t>
      </w:r>
    </w:p>
    <w:p>
      <w:pPr>
        <w:numPr>
          <w:ilvl w:val="0"/>
          <w:numId w:val="1002"/>
        </w:numPr>
        <w:pStyle w:val="Compact"/>
      </w:pPr>
      <w:r>
        <w:t xml:space="preserve">Provided comprehensive speech and language assessments for patients of all ages, focusing on articulation disorders, stuttering, and cognitive-communication deficits.</w:t>
      </w:r>
    </w:p>
    <w:p>
      <w:pPr>
        <w:numPr>
          <w:ilvl w:val="0"/>
          <w:numId w:val="1002"/>
        </w:numPr>
        <w:pStyle w:val="Compact"/>
      </w:pPr>
      <w:r>
        <w:t xml:space="preserve">Developed individualized therapy plans aligned with the Turkish Ministry of Health guidelines and international best practices.</w:t>
      </w:r>
    </w:p>
    <w:p>
      <w:pPr>
        <w:numPr>
          <w:ilvl w:val="0"/>
          <w:numId w:val="1002"/>
        </w:numPr>
        <w:pStyle w:val="Compact"/>
      </w:pPr>
      <w:r>
        <w:t xml:space="preserve">Collaborated with multidisciplinary teams including audiologists, psychologists, and occupational therapists to address complex cases in Turkey Istanbul.</w:t>
      </w:r>
    </w:p>
    <w:p>
      <w:pPr>
        <w:numPr>
          <w:ilvl w:val="0"/>
          <w:numId w:val="1002"/>
        </w:numPr>
        <w:pStyle w:val="Compact"/>
      </w:pPr>
      <w:r>
        <w:t xml:space="preserve">Conducted workshops for parents and educators on early intervention strategies for children with speech delays in the Istanbul region.</w:t>
      </w:r>
    </w:p>
    <w:p>
      <w:pPr>
        <w:numPr>
          <w:ilvl w:val="0"/>
          <w:numId w:val="1002"/>
        </w:numPr>
        <w:pStyle w:val="Compact"/>
      </w:pPr>
      <w:r>
        <w:t xml:space="preserve">Contributed to research projects on the efficacy of teletherapy in rural areas of Turkey, expanding access to speech therapy services.</w:t>
      </w:r>
    </w:p>
    <w:bookmarkEnd w:id="23"/>
    <w:bookmarkStart w:id="24" w:name="speech-therapist-intern"/>
    <w:p>
      <w:pPr>
        <w:pStyle w:val="Heading3"/>
      </w:pPr>
      <w:r>
        <w:t xml:space="preserve">Speech Therapist Intern</w:t>
      </w:r>
    </w:p>
    <w:p>
      <w:pPr>
        <w:pStyle w:val="FirstParagraph"/>
      </w:pPr>
      <w:r>
        <w:rPr>
          <w:bCs/>
          <w:b/>
        </w:rPr>
        <w:t xml:space="preserve">Istanbul Medical Center</w:t>
      </w:r>
      <w:r>
        <w:t xml:space="preserve"> </w:t>
      </w:r>
      <w:r>
        <w:t xml:space="preserve">- Beyoğlu, Istanbul, Turkey</w:t>
      </w:r>
      <w:r>
        <w:br/>
      </w:r>
      <w:r>
        <w:t xml:space="preserve">June 2012 – December 2014</w:t>
      </w:r>
    </w:p>
    <w:p>
      <w:pPr>
        <w:numPr>
          <w:ilvl w:val="0"/>
          <w:numId w:val="1003"/>
        </w:numPr>
        <w:pStyle w:val="Compact"/>
      </w:pPr>
      <w:r>
        <w:t xml:space="preserve">Assisted in the diagnosis and treatment of patients with neurological communication disorders such as aphasia and dysarthria.</w:t>
      </w:r>
    </w:p>
    <w:p>
      <w:pPr>
        <w:numPr>
          <w:ilvl w:val="0"/>
          <w:numId w:val="1003"/>
        </w:numPr>
        <w:pStyle w:val="Compact"/>
      </w:pPr>
      <w:r>
        <w:t xml:space="preserve">Supported clinical training programs for speech therapy students at Istanbul universities.</w:t>
      </w:r>
    </w:p>
    <w:p>
      <w:pPr>
        <w:numPr>
          <w:ilvl w:val="0"/>
          <w:numId w:val="1003"/>
        </w:numPr>
        <w:pStyle w:val="Compact"/>
      </w:pPr>
      <w:r>
        <w:t xml:space="preserve">Participated in community outreach initiatives, including free screening events in public schools across Istanbul.</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Turkish Ministry of Health License for Speech Therapists</w:t>
      </w:r>
      <w:r>
        <w:t xml:space="preserve"> </w:t>
      </w:r>
      <w:r>
        <w:t xml:space="preserve">(Issued: 2011)</w:t>
      </w:r>
    </w:p>
    <w:p>
      <w:pPr>
        <w:numPr>
          <w:ilvl w:val="0"/>
          <w:numId w:val="1004"/>
        </w:numPr>
        <w:pStyle w:val="Compact"/>
      </w:pPr>
      <w:r>
        <w:rPr>
          <w:bCs/>
          <w:b/>
        </w:rPr>
        <w:t xml:space="preserve">American Speech-Language-Hearing Association (ASHA) Certificate of Clinical Competence (CCC-SLP)</w:t>
      </w:r>
      <w:r>
        <w:t xml:space="preserve"> </w:t>
      </w:r>
      <w:r>
        <w:t xml:space="preserve">(Issued: 2018)</w:t>
      </w:r>
    </w:p>
    <w:p>
      <w:pPr>
        <w:numPr>
          <w:ilvl w:val="0"/>
          <w:numId w:val="1004"/>
        </w:numPr>
        <w:pStyle w:val="Compact"/>
      </w:pPr>
      <w:r>
        <w:rPr>
          <w:bCs/>
          <w:b/>
        </w:rPr>
        <w:t xml:space="preserve">Advanced Training in Augmentative and Alternative Communication (AAC) Systems</w:t>
      </w:r>
      <w:r>
        <w:t xml:space="preserve"> </w:t>
      </w:r>
      <w:r>
        <w:t xml:space="preserve">- Istanbul University, Turkey (2019)</w:t>
      </w:r>
    </w:p>
    <w:p>
      <w:pPr>
        <w:numPr>
          <w:ilvl w:val="0"/>
          <w:numId w:val="1004"/>
        </w:numPr>
        <w:pStyle w:val="Compact"/>
      </w:pPr>
      <w:r>
        <w:rPr>
          <w:bCs/>
          <w:b/>
        </w:rPr>
        <w:t xml:space="preserve">Certified in Pediatric Feeding Disorders</w:t>
      </w:r>
      <w:r>
        <w:t xml:space="preserve"> </w:t>
      </w:r>
      <w:r>
        <w:t xml:space="preserve">- Turkish Association of Speech-Language-Hearing Therapists (TSHHT), 2020</w:t>
      </w:r>
    </w:p>
    <w:bookmarkEnd w:id="26"/>
    <w:bookmarkStart w:id="27" w:name="skills-and-competencies"/>
    <w:p>
      <w:pPr>
        <w:pStyle w:val="Heading2"/>
      </w:pPr>
      <w:r>
        <w:t xml:space="preserve">Skills and Competencies</w:t>
      </w:r>
    </w:p>
    <w:p>
      <w:pPr>
        <w:numPr>
          <w:ilvl w:val="0"/>
          <w:numId w:val="1005"/>
        </w:numPr>
        <w:pStyle w:val="Compact"/>
      </w:pPr>
      <w:r>
        <w:t xml:space="preserve">Expertise in evidence-based speech therapy techniques tailored for Turkish-speaking clients.</w:t>
      </w:r>
    </w:p>
    <w:p>
      <w:pPr>
        <w:numPr>
          <w:ilvl w:val="0"/>
          <w:numId w:val="1005"/>
        </w:numPr>
        <w:pStyle w:val="Compact"/>
      </w:pPr>
      <w:r>
        <w:t xml:space="preserve">Proficient in using digital tools for therapy, including apps like Proloquo2Go and TouchChat for AAC interventions.</w:t>
      </w:r>
    </w:p>
    <w:p>
      <w:pPr>
        <w:numPr>
          <w:ilvl w:val="0"/>
          <w:numId w:val="1005"/>
        </w:numPr>
        <w:pStyle w:val="Compact"/>
      </w:pPr>
      <w:r>
        <w:t xml:space="preserve">Strong analytical skills for interpreting assessment results and designing therapeutic strategies.</w:t>
      </w:r>
    </w:p>
    <w:p>
      <w:pPr>
        <w:numPr>
          <w:ilvl w:val="0"/>
          <w:numId w:val="1005"/>
        </w:numPr>
        <w:pStyle w:val="Compact"/>
      </w:pPr>
      <w:r>
        <w:t xml:space="preserve">Cultural competence in understanding the linguistic diversity of Turkey Istanbul, including regional dialects.</w:t>
      </w:r>
    </w:p>
    <w:p>
      <w:pPr>
        <w:numPr>
          <w:ilvl w:val="0"/>
          <w:numId w:val="1005"/>
        </w:numPr>
        <w:pStyle w:val="Compact"/>
      </w:pPr>
      <w:r>
        <w:t xml:space="preserve">Fluent in Turkish and English, with basic knowledge of Arabic and Kurdish for multicultural client interactions.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Turkish Association of Speech-Language-Hearing Therapists (TSHHT)</w:t>
      </w:r>
      <w:r>
        <w:t xml:space="preserve"> </w:t>
      </w:r>
      <w:r>
        <w:t xml:space="preserve">- Member since 2011</w:t>
      </w:r>
    </w:p>
    <w:p>
      <w:pPr>
        <w:numPr>
          <w:ilvl w:val="0"/>
          <w:numId w:val="1006"/>
        </w:numPr>
        <w:pStyle w:val="Compact"/>
      </w:pPr>
      <w:r>
        <w:rPr>
          <w:bCs/>
          <w:b/>
        </w:rPr>
        <w:t xml:space="preserve">International Society for Speech Language Pathology (ISSLP)</w:t>
      </w:r>
      <w:r>
        <w:t xml:space="preserve"> </w:t>
      </w:r>
      <w:r>
        <w:t xml:space="preserve">- Member since 2017</w:t>
      </w:r>
    </w:p>
    <w:p>
      <w:pPr>
        <w:numPr>
          <w:ilvl w:val="0"/>
          <w:numId w:val="1006"/>
        </w:numPr>
        <w:pStyle w:val="Compact"/>
      </w:pPr>
      <w:r>
        <w:rPr>
          <w:bCs/>
          <w:b/>
        </w:rPr>
        <w:t xml:space="preserve">EuroSpeech Association</w:t>
      </w:r>
      <w:r>
        <w:t xml:space="preserve"> </w:t>
      </w:r>
      <w:r>
        <w:t xml:space="preserve">- Active participant in regional conferences in Istanbul.</w:t>
      </w:r>
    </w:p>
    <w:bookmarkEnd w:id="28"/>
    <w:bookmarkStart w:id="29" w:name="languages"/>
    <w:p>
      <w:pPr>
        <w:pStyle w:val="Heading2"/>
      </w:pPr>
      <w:r>
        <w:t xml:space="preserve">Languages</w:t>
      </w:r>
    </w:p>
    <w:p>
      <w:pPr>
        <w:numPr>
          <w:ilvl w:val="0"/>
          <w:numId w:val="1007"/>
        </w:numPr>
        <w:pStyle w:val="Compact"/>
      </w:pPr>
      <w:r>
        <w:t xml:space="preserve">Turkish - Native</w:t>
      </w:r>
    </w:p>
    <w:p>
      <w:pPr>
        <w:numPr>
          <w:ilvl w:val="0"/>
          <w:numId w:val="1007"/>
        </w:numPr>
        <w:pStyle w:val="Compact"/>
      </w:pPr>
      <w:r>
        <w:t xml:space="preserve">English - Fluent (IELTS 7.5)</w:t>
      </w:r>
    </w:p>
    <w:p>
      <w:pPr>
        <w:numPr>
          <w:ilvl w:val="0"/>
          <w:numId w:val="1007"/>
        </w:numPr>
        <w:pStyle w:val="Compact"/>
      </w:pPr>
      <w:r>
        <w:t xml:space="preserve">Arabic - Basic conversation</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Volunteered with the Istanbul-based NGO "Voice for All" to provide free speech therapy sessions to underprivileged children in 2019 and 2021.</w:t>
      </w:r>
    </w:p>
    <w:p>
      <w:pPr>
        <w:pStyle w:val="BodyText"/>
      </w:pPr>
      <w:r>
        <w:rPr>
          <w:bCs/>
          <w:b/>
        </w:rPr>
        <w:t xml:space="preserve">Publications:</w:t>
      </w:r>
      <w:r>
        <w:br/>
      </w:r>
      <w:r>
        <w:t xml:space="preserve">- "Speech Therapy in Multilingual Settings: A Case Study from Turkey Istanbul" (Journal of Turkish Speech-Language-Hearing Sciences, 2020)</w:t>
      </w:r>
    </w:p>
    <w:p>
      <w:pPr>
        <w:pStyle w:val="BodyText"/>
      </w:pPr>
      <w:r>
        <w:rPr>
          <w:bCs/>
          <w:b/>
        </w:rPr>
        <w:t xml:space="preserve">Research Projects:</w:t>
      </w:r>
      <w:r>
        <w:br/>
      </w:r>
      <w:r>
        <w:t xml:space="preserve">- Investigated the impact of bilingualism on speech development in Istanbul’s multicultural schools (2018-2019).</w:t>
      </w:r>
    </w:p>
    <w:bookmarkEnd w:id="30"/>
    <w:p>
      <w:pPr>
        <w:pStyle w:val="BodyText"/>
      </w:pPr>
      <w:r>
        <w:t xml:space="preserve">Curriculum Vitae for Speech Therapist in Turkey Istanbul - Updated: [Insert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Turkey Istanbul</dc:title>
  <dc:creator/>
  <dc:language>en</dc:language>
  <cp:keywords/>
  <dcterms:created xsi:type="dcterms:W3CDTF">2025-12-03T04:44:27Z</dcterms:created>
  <dcterms:modified xsi:type="dcterms:W3CDTF">2025-12-03T04:44:27Z</dcterms:modified>
</cp:coreProperties>
</file>

<file path=docProps/custom.xml><?xml version="1.0" encoding="utf-8"?>
<Properties xmlns="http://schemas.openxmlformats.org/officeDocument/2006/custom-properties" xmlns:vt="http://schemas.openxmlformats.org/officeDocument/2006/docPropsVTypes"/>
</file>