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Speech Therapist with [X years] of experience in the United Kingdom, specializing in providing comprehensive speech and language therapy services to individuals across all age groups. Based in Manchester, I have a strong commitment to improving communication abilities and quality of life for clients with speech disorders, developmental delays, neurological conditions, and acquired disabilities. My expertise is rooted in evidence-based practices aligned with UK healthcare standards, including the National Health Service (NHS) frameworks. I am actively involved in multidisciplinary teams within Manchester’s dynamic healthcare landscape and aim to contribute to the growth of speech therapy services in the region.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NHS Trust, Manchester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speech and language therapy to patients aged 0–80+, addressing conditions such as stuttering, articulation disorders, aphasia, and developmental delays.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professionals, teachers, and caregivers in Manchester to develop personalized therapy plans aligned with the UK’s National Standards for Speech Therapy.</w:t>
      </w:r>
    </w:p>
    <w:p>
      <w:pPr>
        <w:numPr>
          <w:ilvl w:val="0"/>
          <w:numId w:val="1002"/>
        </w:numPr>
        <w:pStyle w:val="Compact"/>
      </w:pPr>
      <w:r>
        <w:t xml:space="preserve">Conducted assessments using standardized tools like the British Picture Vocabulary Scale (BPVS) and administered interventions such as articulation therapy, language intervention activities (LIA), and augmentative and alternative communication (AAC) support.</w:t>
      </w:r>
    </w:p>
    <w:p>
      <w:pPr>
        <w:numPr>
          <w:ilvl w:val="0"/>
          <w:numId w:val="1002"/>
        </w:numPr>
        <w:pStyle w:val="Compact"/>
      </w:pPr>
      <w:r>
        <w:t xml:space="preserve">Delivered workshops on early speech development for parents and educators in Manchester, emphasizing the importance of early intervention in the UK’s education system.</w:t>
      </w:r>
    </w:p>
    <w:p>
      <w:pPr>
        <w:numPr>
          <w:ilvl w:val="0"/>
          <w:numId w:val="1002"/>
        </w:numPr>
        <w:pStyle w:val="Compact"/>
      </w:pPr>
      <w:r>
        <w:t xml:space="preserve">Contributed to research initiatives focused on improving outcomes for children with autism spectrum disorder (ASD) in Manchester schools, adhering to the UK’s Department of Health guidelines.</w:t>
      </w:r>
    </w:p>
    <w:bookmarkEnd w:id="21"/>
    <w:bookmarkStart w:id="22" w:name="speech-therapist-1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Manchester Private Therapy Clinic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private speech therapy services to clients in Manchester, focusing on fluency disorders, voice therapy, and cognitive-communication deficits.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client database to track progress and ensure compliance with UK healthcare regulations.</w:t>
      </w:r>
    </w:p>
    <w:p>
      <w:pPr>
        <w:numPr>
          <w:ilvl w:val="0"/>
          <w:numId w:val="1003"/>
        </w:numPr>
        <w:pStyle w:val="Compact"/>
      </w:pPr>
      <w:r>
        <w:t xml:space="preserve">Supported clients with acquired communication disorders following stroke or traumatic brain injury (TBI), utilizing techniques approved by the Royal College of Speech and Language Therapists (RCSLT).</w:t>
      </w:r>
    </w:p>
    <w:p>
      <w:pPr>
        <w:numPr>
          <w:ilvl w:val="0"/>
          <w:numId w:val="1003"/>
        </w:numPr>
        <w:pStyle w:val="Compact"/>
      </w:pPr>
      <w:r>
        <w:t xml:space="preserve">Partnered with local schools in Manchester to provide in-school therapy sessions, ensuring alignment with the UK’s Education Act 2011 requirements.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clients and families, contributing to the clinic’s reputation as a leading provider of speech therapy services in Manchester.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01e3ed1b9216aec6801afdea75e3aed0ef65359"/>
    <w:p>
      <w:pPr>
        <w:pStyle w:val="Heading3"/>
      </w:pPr>
      <w:r>
        <w:t xml:space="preserve">Bachelor of Science in Speech and Language Therapy</w:t>
      </w:r>
    </w:p>
    <w:p>
      <w:pPr>
        <w:pStyle w:val="FirstParagraph"/>
      </w:pPr>
      <w:r>
        <w:rPr>
          <w:bCs/>
          <w:b/>
        </w:rPr>
        <w:t xml:space="preserve">University of Salford, Manchester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Graduated with a strong foundation in phonetics, neurology, and communication disorders. Completed clinical placements at NHS trusts across the United Kingdom, including Manchester Royal Infirmary.</w:t>
      </w:r>
    </w:p>
    <w:bookmarkEnd w:id="24"/>
    <w:bookmarkStart w:id="25" w:name="X9f88d17d4f2fffcd474d8226dbf807f2146fad1"/>
    <w:p>
      <w:pPr>
        <w:pStyle w:val="Heading3"/>
      </w:pPr>
      <w:r>
        <w:t xml:space="preserve">Masters in Advanced Practice in Speech and Language Therapy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Focused on specialized areas such as dysphagia management, pediatric speech disorders, and community-based therapy models. Published research on the efficacy of teletherapy for rural populations in the UK.</w:t>
      </w:r>
    </w:p>
    <w:bookmarkEnd w:id="25"/>
    <w:bookmarkEnd w:id="26"/>
    <w:bookmarkStart w:id="27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 and Care Professions Council (HCPC) Registration:</w:t>
      </w:r>
      <w:r>
        <w:t xml:space="preserve"> </w:t>
      </w:r>
      <w:r>
        <w:t xml:space="preserve">Registered Speech Therapist (Registration Number: [Your HCPC Number])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Royal College of Speech and Language Therapists (RCSLT):</w:t>
      </w:r>
      <w:r>
        <w:t xml:space="preserve"> </w:t>
      </w:r>
      <w:r>
        <w:t xml:space="preserve">Member since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Certification:</w:t>
      </w:r>
      <w:r>
        <w:t xml:space="preserve"> </w:t>
      </w:r>
      <w:r>
        <w:t xml:space="preserve">American Heart Association, Manchester General Hospital,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AAC Specialist Training:</w:t>
      </w:r>
      <w:r>
        <w:t xml:space="preserve"> </w:t>
      </w:r>
      <w:r>
        <w:t xml:space="preserve">Approved by the UK’s National Society for Speech and Language Therapists (NSSLH),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assessing and treating speech, language, and communication disorders across diverse populations in the United Kingdom.</w:t>
      </w:r>
    </w:p>
    <w:p>
      <w:pPr>
        <w:numPr>
          <w:ilvl w:val="0"/>
          <w:numId w:val="1005"/>
        </w:numPr>
        <w:pStyle w:val="Compact"/>
      </w:pPr>
      <w:r>
        <w:t xml:space="preserve">Proficient in using UK-specific assessment tools such as the Clinical Evaluation of Language Fundamentals (CELF) and the Frenchay Dysarthria Assessment.</w:t>
      </w:r>
    </w:p>
    <w:p>
      <w:pPr>
        <w:numPr>
          <w:ilvl w:val="0"/>
          <w:numId w:val="1005"/>
        </w:numPr>
        <w:pStyle w:val="Compact"/>
      </w:pPr>
      <w:r>
        <w:t xml:space="preserve">Strong understanding of UK healthcare policies, including the NHS Long Term Plan and Communication Strategy 2021–2025.</w:t>
      </w:r>
    </w:p>
    <w:p>
      <w:pPr>
        <w:numPr>
          <w:ilvl w:val="0"/>
          <w:numId w:val="1005"/>
        </w:numPr>
        <w:pStyle w:val="Compact"/>
      </w:pPr>
      <w:r>
        <w:t xml:space="preserve">Fluent in English (UK accent) and basic proficiency in [additional languages if applicable].</w:t>
      </w:r>
    </w:p>
    <w:p>
      <w:pPr>
        <w:numPr>
          <w:ilvl w:val="0"/>
          <w:numId w:val="1005"/>
        </w:numPr>
        <w:pStyle w:val="Compact"/>
      </w:pPr>
      <w:r>
        <w:t xml:space="preserve">Skilled in creating therapy resources tailored to Manchester’s multicultural communities, including multilingual support for non-English speakers.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Continuing Professional Development (CPD) Activities:</w:t>
      </w:r>
    </w:p>
    <w:p>
      <w:pPr>
        <w:numPr>
          <w:ilvl w:val="0"/>
          <w:numId w:val="1006"/>
        </w:numPr>
        <w:pStyle w:val="Compact"/>
      </w:pPr>
      <w:r>
        <w:t xml:space="preserve">Attended the RCSLT Annual Conference in Manchester, 2023, focusing on innovative therapy techniques for children with complex needs.</w:t>
      </w:r>
    </w:p>
    <w:p>
      <w:pPr>
        <w:numPr>
          <w:ilvl w:val="0"/>
          <w:numId w:val="1006"/>
        </w:numPr>
        <w:pStyle w:val="Compact"/>
      </w:pPr>
      <w:r>
        <w:t xml:space="preserve">Completed a workshop on “Speech Therapy in Schools: Legal and Ethical Considerations” hosted by the UK Department for Education.</w:t>
      </w:r>
    </w:p>
    <w:p>
      <w:pPr>
        <w:numPr>
          <w:ilvl w:val="0"/>
          <w:numId w:val="1006"/>
        </w:numPr>
        <w:pStyle w:val="Compact"/>
      </w:pPr>
      <w:r>
        <w:t xml:space="preserve">Participated in a webinar series titled “Teletherapy in the UK Post-Pandemic,” organized by the Manchester Speech Therapy Association.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Speech and Language Therapy Volunteer:</w:t>
      </w:r>
    </w:p>
    <w:p>
      <w:pPr>
        <w:pStyle w:val="BodyText"/>
      </w:pPr>
      <w:r>
        <w:rPr>
          <w:iCs/>
          <w:i/>
        </w:rPr>
        <w:t xml:space="preserve">Manchester Community Centre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Provided free speech therapy sessions to underprivileged children in Manchester, supporting their educational and social development.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raise awareness about communication disorders through public campaigns in the United Kingdom.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p>
      <w:pPr>
        <w:pStyle w:val="BodyText"/>
      </w:pPr>
      <w:r>
        <w:rPr>
          <w:bCs/>
          <w:b/>
        </w:rPr>
        <w:t xml:space="preserve">Covering the United Kingdom Manchester Area</w:t>
      </w:r>
    </w:p>
    <w:p>
      <w:pPr>
        <w:pStyle w:val="BodyText"/>
      </w:pPr>
      <w:r>
        <w:t xml:space="preserve">This Curriculum Vitae is tailored for Speech Therapists seeking employment in the United Kingdom, with a focus on Manchester’s healthcare and educational sectors. It emphasizes compliance with UK standards, regional expertise, and a commitment to improving communication outcomes for diverse populations.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</dc:title>
  <dc:creator/>
  <dc:language>en</dc:language>
  <cp:keywords/>
  <dcterms:created xsi:type="dcterms:W3CDTF">2026-07-23T23:11:28Z</dcterms:created>
  <dcterms:modified xsi:type="dcterms:W3CDTF">2026-07-23T23:11:28Z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