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bookmarkEnd w:id="20"/>
    <w:bookmarkStart w:id="21" w:name="professional-summary"/>
    <w:p>
      <w:pPr>
        <w:pStyle w:val="Heading2"/>
      </w:pPr>
      <w:r>
        <w:t xml:space="preserve">Professional Summary</w:t>
      </w:r>
    </w:p>
    <w:p>
      <w:pPr>
        <w:pStyle w:val="FirstParagraph"/>
      </w:pPr>
      <w:r>
        <w:t xml:space="preserve">A dedicated and experienced Speech Therapist with over 7 years of professional practice in Uzbekistan Tashkent. Specialized in assessing, diagnosing, and treating speech, language, and communication disorders across diverse populations. Committed to delivering culturally sensitive care tailored to the unique needs of patients in Uzbekistan. Proven expertise in developing individualized therapy plans that enhance patient outcomes and promote effective communication skills.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Tashkent State Medical University, Uzbekistan (Graduated: 2015)</w:t>
      </w:r>
    </w:p>
    <w:p>
      <w:pPr>
        <w:numPr>
          <w:ilvl w:val="0"/>
          <w:numId w:val="1001"/>
        </w:numPr>
        <w:pStyle w:val="Compact"/>
      </w:pPr>
      <w:r>
        <w:rPr>
          <w:bCs/>
          <w:b/>
        </w:rPr>
        <w:t xml:space="preserve">Masters in Communication Disorders</w:t>
      </w:r>
      <w:r>
        <w:t xml:space="preserve">, Uzbek State University of World Languages, Tashkent (Graduated: 2018)</w:t>
      </w:r>
    </w:p>
    <w:p>
      <w:pPr>
        <w:numPr>
          <w:ilvl w:val="0"/>
          <w:numId w:val="1001"/>
        </w:numPr>
        <w:pStyle w:val="Compact"/>
      </w:pPr>
      <w:r>
        <w:rPr>
          <w:bCs/>
          <w:b/>
        </w:rPr>
        <w:t xml:space="preserve">Advanced Training in Pediatric Speech Therapy</w:t>
      </w:r>
      <w:r>
        <w:t xml:space="preserve">, Central Asian Institute for Speech and Hearing Sciences, Tashkent (Completed: 2020)</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Tashkent Rehabilitation Center for Children with Special Needs</w:t>
      </w:r>
      <w:r>
        <w:t xml:space="preserve">, Tashkent, Uzbekistan (January 2019 – Present)</w:t>
      </w:r>
    </w:p>
    <w:p>
      <w:pPr>
        <w:numPr>
          <w:ilvl w:val="0"/>
          <w:numId w:val="1002"/>
        </w:numPr>
        <w:pStyle w:val="Compact"/>
      </w:pPr>
      <w:r>
        <w:t xml:space="preserve">Provided one-on-one and group therapy sessions to children aged 3–12 with speech delays, articulation disorders, and language impairments.</w:t>
      </w:r>
    </w:p>
    <w:p>
      <w:pPr>
        <w:numPr>
          <w:ilvl w:val="0"/>
          <w:numId w:val="1002"/>
        </w:numPr>
        <w:pStyle w:val="Compact"/>
      </w:pPr>
      <w:r>
        <w:t xml:space="preserve">Collaborated with educators and parents to develop personalized intervention plans aligned with Uzbekistan’s national educational standards.</w:t>
      </w:r>
    </w:p>
    <w:p>
      <w:pPr>
        <w:numPr>
          <w:ilvl w:val="0"/>
          <w:numId w:val="1002"/>
        </w:numPr>
        <w:pStyle w:val="Compact"/>
      </w:pPr>
      <w:r>
        <w:t xml:space="preserve">Conducted assessments using standardized tools such as the Uzbek version of the Peabody Picture Vocabulary Test (PPVT) to evaluate language proficiency.</w:t>
      </w:r>
    </w:p>
    <w:p>
      <w:pPr>
        <w:numPr>
          <w:ilvl w:val="0"/>
          <w:numId w:val="1002"/>
        </w:numPr>
        <w:pStyle w:val="Compact"/>
      </w:pPr>
      <w:r>
        <w:t xml:space="preserve">Organized workshops for teachers on integrating speech therapy techniques into classroom activities in Tashkent schools.</w:t>
      </w:r>
    </w:p>
    <w:bookmarkEnd w:id="23"/>
    <w:bookmarkStart w:id="24" w:name="speech-therapist-1"/>
    <w:p>
      <w:pPr>
        <w:pStyle w:val="Heading3"/>
      </w:pPr>
      <w:r>
        <w:t xml:space="preserve">Speech Therapist</w:t>
      </w:r>
    </w:p>
    <w:p>
      <w:pPr>
        <w:pStyle w:val="FirstParagraph"/>
      </w:pPr>
      <w:r>
        <w:rPr>
          <w:bCs/>
          <w:b/>
        </w:rPr>
        <w:t xml:space="preserve">Central Hospital of Tashkent</w:t>
      </w:r>
      <w:r>
        <w:t xml:space="preserve">, Tashkent, Uzbekistan (June 2016 – December 2018)</w:t>
      </w:r>
    </w:p>
    <w:p>
      <w:pPr>
        <w:numPr>
          <w:ilvl w:val="0"/>
          <w:numId w:val="1003"/>
        </w:numPr>
        <w:pStyle w:val="Compact"/>
      </w:pPr>
      <w:r>
        <w:t xml:space="preserve">Treated adults and elderly patients with post-stroke aphasia, traumatic brain injuries, and voice disorders.</w:t>
      </w:r>
    </w:p>
    <w:p>
      <w:pPr>
        <w:numPr>
          <w:ilvl w:val="0"/>
          <w:numId w:val="1003"/>
        </w:numPr>
        <w:pStyle w:val="Compact"/>
      </w:pPr>
      <w:r>
        <w:t xml:space="preserve">Utilized evidence-based practices to improve articulation, fluency, and cognitive-communication skills in Uzbekistan’s healthcare settings.</w:t>
      </w:r>
    </w:p>
    <w:p>
      <w:pPr>
        <w:numPr>
          <w:ilvl w:val="0"/>
          <w:numId w:val="1003"/>
        </w:numPr>
        <w:pStyle w:val="Compact"/>
      </w:pPr>
      <w:r>
        <w:t xml:space="preserve">Participated in interprofessional teams to provide holistic care for patients with complex medical conditions.</w:t>
      </w:r>
    </w:p>
    <w:p>
      <w:pPr>
        <w:numPr>
          <w:ilvl w:val="0"/>
          <w:numId w:val="1003"/>
        </w:numPr>
        <w:pStyle w:val="Compact"/>
      </w:pPr>
      <w:r>
        <w:t xml:space="preserve">Published research on the efficacy of group therapy sessions for stroke survivors in Tashkent’s public health system (2017).</w:t>
      </w:r>
    </w:p>
    <w:bookmarkEnd w:id="24"/>
    <w:bookmarkStart w:id="25" w:name="volunteer-speech-therapist"/>
    <w:p>
      <w:pPr>
        <w:pStyle w:val="Heading3"/>
      </w:pPr>
      <w:r>
        <w:t xml:space="preserve">Volunteer Speech Therapist</w:t>
      </w:r>
    </w:p>
    <w:p>
      <w:pPr>
        <w:pStyle w:val="FirstParagraph"/>
      </w:pPr>
      <w:r>
        <w:rPr>
          <w:bCs/>
          <w:b/>
        </w:rPr>
        <w:t xml:space="preserve">Tashkent Community Health Initiative</w:t>
      </w:r>
      <w:r>
        <w:t xml:space="preserve">, Tashkent, Uzbekistan (2015–2016)</w:t>
      </w:r>
    </w:p>
    <w:p>
      <w:pPr>
        <w:numPr>
          <w:ilvl w:val="0"/>
          <w:numId w:val="1004"/>
        </w:numPr>
        <w:pStyle w:val="Compact"/>
      </w:pPr>
      <w:r>
        <w:t xml:space="preserve">Offered free therapy sessions to underprivileged children in rural areas near Tashkent.</w:t>
      </w:r>
    </w:p>
    <w:p>
      <w:pPr>
        <w:numPr>
          <w:ilvl w:val="0"/>
          <w:numId w:val="1004"/>
        </w:numPr>
        <w:pStyle w:val="Compact"/>
      </w:pPr>
      <w:r>
        <w:t xml:space="preserve">Conducted awareness campaigns on early intervention for speech disorders in local communities.</w:t>
      </w:r>
    </w:p>
    <w:p>
      <w:pPr>
        <w:numPr>
          <w:ilvl w:val="0"/>
          <w:numId w:val="1004"/>
        </w:numPr>
        <w:pStyle w:val="Compact"/>
      </w:pPr>
      <w:r>
        <w:t xml:space="preserve">Partnered with NGOs to distribute educational materials in Uzbek and Russian about communication development.</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diagnosis, and treatment of speech, language, and swallowing disorders.</w:t>
      </w:r>
    </w:p>
    <w:p>
      <w:pPr>
        <w:numPr>
          <w:ilvl w:val="0"/>
          <w:numId w:val="1005"/>
        </w:numPr>
        <w:pStyle w:val="Compact"/>
      </w:pPr>
      <w:r>
        <w:rPr>
          <w:bCs/>
          <w:b/>
        </w:rPr>
        <w:t xml:space="preserve">Cultural Competence:</w:t>
      </w:r>
      <w:r>
        <w:t xml:space="preserve"> </w:t>
      </w:r>
      <w:r>
        <w:t xml:space="preserve">Proficient in understanding the linguistic and cultural nuances of Uzbekistan Tashkent’s multilingual population.</w:t>
      </w:r>
    </w:p>
    <w:p>
      <w:pPr>
        <w:numPr>
          <w:ilvl w:val="0"/>
          <w:numId w:val="1005"/>
        </w:numPr>
        <w:pStyle w:val="Compact"/>
      </w:pPr>
      <w:r>
        <w:rPr>
          <w:bCs/>
          <w:b/>
        </w:rPr>
        <w:t xml:space="preserve">Technical Skills:</w:t>
      </w:r>
      <w:r>
        <w:t xml:space="preserve"> </w:t>
      </w:r>
      <w:r>
        <w:t xml:space="preserve">Familiarity with speech therapy software (e.g., Articulation Station) and electronic medical records systems used in Uzbek healthcare facilities.</w:t>
      </w:r>
    </w:p>
    <w:p>
      <w:pPr>
        <w:numPr>
          <w:ilvl w:val="0"/>
          <w:numId w:val="1005"/>
        </w:numPr>
        <w:pStyle w:val="Compact"/>
      </w:pPr>
      <w:r>
        <w:rPr>
          <w:bCs/>
          <w:b/>
        </w:rPr>
        <w:t xml:space="preserve">Communication:</w:t>
      </w:r>
      <w:r>
        <w:t xml:space="preserve"> </w:t>
      </w:r>
      <w:r>
        <w:t xml:space="preserve">Strong interpersonal skills to engage with patients, families, and multidisciplinary teams in Tashkent.</w:t>
      </w:r>
    </w:p>
    <w:p>
      <w:pPr>
        <w:numPr>
          <w:ilvl w:val="0"/>
          <w:numId w:val="1005"/>
        </w:numPr>
        <w:pStyle w:val="Compact"/>
      </w:pPr>
      <w:r>
        <w:rPr>
          <w:bCs/>
          <w:b/>
        </w:rPr>
        <w:t xml:space="preserve">Languages:</w:t>
      </w:r>
      <w:r>
        <w:t xml:space="preserve"> </w:t>
      </w:r>
      <w:r>
        <w:t xml:space="preserve">Fluent in Uzbek and Russian; conversational English (IELTS 7.0).</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Speech Therapist</w:t>
      </w:r>
      <w:r>
        <w:t xml:space="preserve">, Uzbekistan Ministry of Health (2015)</w:t>
      </w:r>
    </w:p>
    <w:p>
      <w:pPr>
        <w:numPr>
          <w:ilvl w:val="0"/>
          <w:numId w:val="1006"/>
        </w:numPr>
        <w:pStyle w:val="Compact"/>
      </w:pPr>
      <w:r>
        <w:rPr>
          <w:bCs/>
          <w:b/>
        </w:rPr>
        <w:t xml:space="preserve">Advanced Certification in Augmentative and Alternative Communication (AAC)</w:t>
      </w:r>
      <w:r>
        <w:t xml:space="preserve">, Tashkent Institute of Rehabilitation, 2021</w:t>
      </w:r>
    </w:p>
    <w:p>
      <w:pPr>
        <w:numPr>
          <w:ilvl w:val="0"/>
          <w:numId w:val="1006"/>
        </w:numPr>
        <w:pStyle w:val="Compact"/>
      </w:pPr>
      <w:r>
        <w:rPr>
          <w:bCs/>
          <w:b/>
        </w:rPr>
        <w:t xml:space="preserve">Workshop on Teletherapy for Rural Communities</w:t>
      </w:r>
      <w:r>
        <w:t xml:space="preserve">, Uzbekistan Speech Therapy Association, 2022</w:t>
      </w:r>
    </w:p>
    <w:p>
      <w:pPr>
        <w:numPr>
          <w:ilvl w:val="0"/>
          <w:numId w:val="1006"/>
        </w:numPr>
        <w:pStyle w:val="Compact"/>
      </w:pPr>
      <w:r>
        <w:rPr>
          <w:bCs/>
          <w:b/>
        </w:rPr>
        <w:t xml:space="preserve">Course in Pediatric Feeding Disorders</w:t>
      </w:r>
      <w:r>
        <w:t xml:space="preserve">, Central Asian Medical Education Center, Tashkent (2019)</w:t>
      </w:r>
    </w:p>
    <w:bookmarkEnd w:id="28"/>
    <w:bookmarkStart w:id="29" w:name="professional-affiliations"/>
    <w:p>
      <w:pPr>
        <w:pStyle w:val="Heading2"/>
      </w:pPr>
      <w:r>
        <w:t xml:space="preserve">Professional Affiliations</w:t>
      </w:r>
    </w:p>
    <w:p>
      <w:pPr>
        <w:numPr>
          <w:ilvl w:val="0"/>
          <w:numId w:val="1007"/>
        </w:numPr>
        <w:pStyle w:val="Compact"/>
      </w:pPr>
      <w:r>
        <w:t xml:space="preserve">Member, Uzbekistan Speech Therapy Association (USTA), since 2016</w:t>
      </w:r>
    </w:p>
    <w:p>
      <w:pPr>
        <w:numPr>
          <w:ilvl w:val="0"/>
          <w:numId w:val="1007"/>
        </w:numPr>
        <w:pStyle w:val="Compact"/>
      </w:pPr>
      <w:r>
        <w:t xml:space="preserve">Member, Tashkent Medical Council, since 2018</w:t>
      </w:r>
    </w:p>
    <w:p>
      <w:pPr>
        <w:numPr>
          <w:ilvl w:val="0"/>
          <w:numId w:val="1007"/>
        </w:numPr>
        <w:pStyle w:val="Compact"/>
      </w:pPr>
      <w:r>
        <w:t xml:space="preserve">Volunteer Contributor, Central Asian Journal of Speech and Hearing Sciences (2020–Present)</w:t>
      </w:r>
    </w:p>
    <w:bookmarkEnd w:id="29"/>
    <w:bookmarkStart w:id="30"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(Fluent)</w:t>
      </w:r>
    </w:p>
    <w:p>
      <w:pPr>
        <w:numPr>
          <w:ilvl w:val="0"/>
          <w:numId w:val="1008"/>
        </w:numPr>
        <w:pStyle w:val="Compact"/>
      </w:pPr>
      <w:r>
        <w:t xml:space="preserve">English (Proficient)</w:t>
      </w:r>
    </w:p>
    <w:bookmarkEnd w:id="30"/>
    <w:bookmarkStart w:id="31" w:name="additional-information"/>
    <w:p>
      <w:pPr>
        <w:pStyle w:val="Heading2"/>
      </w:pPr>
      <w:r>
        <w:t xml:space="preserve">Additional Information</w:t>
      </w:r>
    </w:p>
    <w:p>
      <w:pPr>
        <w:pStyle w:val="FirstParagraph"/>
      </w:pPr>
      <w:r>
        <w:rPr>
          <w:bCs/>
          <w:b/>
        </w:rPr>
        <w:t xml:space="preserve">Cultural Adaptation:</w:t>
      </w:r>
      <w:r>
        <w:t xml:space="preserve"> </w:t>
      </w:r>
      <w:r>
        <w:t xml:space="preserve">Deeply rooted in the traditions and values of Uzbekistan Tashkent, with a focus on integrating local customs into therapy sessions to build trust and rapport with patients.</w:t>
      </w:r>
    </w:p>
    <w:p>
      <w:pPr>
        <w:pStyle w:val="BodyText"/>
      </w:pPr>
      <w:r>
        <w:rPr>
          <w:bCs/>
          <w:b/>
        </w:rPr>
        <w:t xml:space="preserve">Community Involvement:</w:t>
      </w:r>
      <w:r>
        <w:t xml:space="preserve"> </w:t>
      </w:r>
      <w:r>
        <w:t xml:space="preserve">Regularly participates in community health fairs and public speaking events in Tashkent to promote awareness about speech disorders and early intervention.</w:t>
      </w:r>
    </w:p>
    <w:p>
      <w:pPr>
        <w:pStyle w:val="BodyText"/>
      </w:pPr>
      <w:r>
        <w:rPr>
          <w:bCs/>
          <w:b/>
        </w:rPr>
        <w:t xml:space="preserve">Research Interests:</w:t>
      </w:r>
      <w:r>
        <w:t xml:space="preserve"> </w:t>
      </w:r>
      <w:r>
        <w:t xml:space="preserve">Exploring the impact of bilingualism on speech development among children in Uzbekistan Tashkent, with a focus on Uzbek-English dual-language programs.</w:t>
      </w:r>
    </w:p>
    <w:bookmarkEnd w:id="31"/>
    <w:bookmarkStart w:id="32" w:name="references"/>
    <w:p>
      <w:pPr>
        <w:pStyle w:val="Heading2"/>
      </w:pPr>
      <w:r>
        <w:t xml:space="preserve">References</w:t>
      </w:r>
    </w:p>
    <w:p>
      <w:pPr>
        <w:pStyle w:val="FirstParagraph"/>
      </w:pPr>
      <w:r>
        <w:t xml:space="preserve">Available upon request. Contact: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Uzbekistan Tashkent</dc:title>
  <dc:creator/>
  <dc:language>en</dc:language>
  <cp:keywords/>
  <dcterms:created xsi:type="dcterms:W3CDTF">2026-07-23T09:47:58Z</dcterms:created>
  <dcterms:modified xsi:type="dcterms:W3CDTF">2026-07-23T09:47:58Z</dcterms:modified>
</cp:coreProperties>
</file>

<file path=docProps/custom.xml><?xml version="1.0" encoding="utf-8"?>
<Properties xmlns="http://schemas.openxmlformats.org/officeDocument/2006/custom-properties" xmlns:vt="http://schemas.openxmlformats.org/officeDocument/2006/docPropsVTypes"/>
</file>