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Méndez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Antioquia,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analytical statistician with over seven years of experience in data collection, analysis, and interpretation. Specialized in applying statistical methodologies to solve real-world problems across diverse sectors such as public health, urban planning, and environmental studies. Committed to leveraging data-driven insights to support decision-making processes in Colombia Medellín. Proficient in statistical software including R, SPSS, and Python, with a strong foundation in both descriptive and inferential statistics. Aiming to contribute expertise to organizations in Medellín seeking innovative solutions through quantitative analysis.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Statistics</w:t>
      </w:r>
      <w:r>
        <w:t xml:space="preserve">, Universidad Nacional de Colombia, Bogotá, Colombia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Applied Statistics</w:t>
      </w:r>
      <w:r>
        <w:t xml:space="preserve">, Universidad EAFIT, Medellín, Colombia (2018)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Centro de Investigación en Salud Pública (CISPA), Medellín, Colombia | 2019–Present</w:t>
      </w:r>
    </w:p>
    <w:p>
      <w:pPr>
        <w:numPr>
          <w:ilvl w:val="0"/>
          <w:numId w:val="1002"/>
        </w:numPr>
        <w:pStyle w:val="Compact"/>
      </w:pPr>
      <w:r>
        <w:t xml:space="preserve">Designed and executed statistical models to analyze public health trends, including disease prevalence and healthcare access in Medellín's urban and rural communities.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develop data-driven policies for improving public health outcomes, focusing on maternal and child health initiatives.</w:t>
      </w:r>
    </w:p>
    <w:p>
      <w:pPr>
        <w:numPr>
          <w:ilvl w:val="0"/>
          <w:numId w:val="1002"/>
        </w:numPr>
        <w:pStyle w:val="Compact"/>
      </w:pPr>
      <w:r>
        <w:t xml:space="preserve">Published research findings in peer-reviewed journals, contributing to the scientific understanding of epidemiological patterns in Colombia.</w:t>
      </w:r>
    </w:p>
    <w:bookmarkEnd w:id="23"/>
    <w:bookmarkStart w:id="24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Instituto de Investigación para el Desarrollo Sostenible (IIDS), Medellín, Colombia | 2016–2019</w:t>
      </w:r>
    </w:p>
    <w:p>
      <w:pPr>
        <w:numPr>
          <w:ilvl w:val="0"/>
          <w:numId w:val="1003"/>
        </w:numPr>
        <w:pStyle w:val="Compact"/>
      </w:pPr>
      <w:r>
        <w:t xml:space="preserve">Conducted surveys and analyzed data to assess the impact of environmental policies on urban sustainability in Medellín.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to forecast climate change effects on local agriculture, supporting stakeholders in strategic planning.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for municipal staff on statistical software and data visualization techniques, enhancing their analytical capabilities.</w:t>
      </w:r>
    </w:p>
    <w:bookmarkEnd w:id="24"/>
    <w:bookmarkStart w:id="25" w:name="data-analyst-intern"/>
    <w:p>
      <w:pPr>
        <w:pStyle w:val="Heading3"/>
      </w:pPr>
      <w:r>
        <w:t xml:space="preserve">Data Analyst Intern</w:t>
      </w:r>
    </w:p>
    <w:p>
      <w:pPr>
        <w:pStyle w:val="FirstParagraph"/>
      </w:pPr>
      <w:r>
        <w:rPr>
          <w:iCs/>
          <w:i/>
        </w:rPr>
        <w:t xml:space="preserve">Universidad de Antioquia, Medellín, Colombia | 2015–2016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educational data to evaluate the effectiveness of public education programs in Medellín.</w:t>
      </w:r>
    </w:p>
    <w:p>
      <w:pPr>
        <w:numPr>
          <w:ilvl w:val="0"/>
          <w:numId w:val="1004"/>
        </w:numPr>
        <w:pStyle w:val="Compact"/>
      </w:pPr>
      <w:r>
        <w:t xml:space="preserve">Created dashboards using Power BI to visualize trends in student performance and resource allocation.</w:t>
      </w:r>
    </w:p>
    <w:p>
      <w:pPr>
        <w:numPr>
          <w:ilvl w:val="0"/>
          <w:numId w:val="1004"/>
        </w:numPr>
        <w:pStyle w:val="Compact"/>
      </w:pPr>
      <w:r>
        <w:t xml:space="preserve">Contributed to a research project on socioeconomic disparities, publishing findings that influenced regional policy discussions.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SPSS, Python (Pandas, NumPy),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Mining, Machine Learning, Regression Analysis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SAS Programmer, SAS Institute (2017)</w:t>
      </w:r>
    </w:p>
    <w:p>
      <w:pPr>
        <w:numPr>
          <w:ilvl w:val="0"/>
          <w:numId w:val="1006"/>
        </w:numPr>
        <w:pStyle w:val="Compact"/>
      </w:pPr>
      <w:r>
        <w:t xml:space="preserve">Data Science Specialization, Coursera (2020)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Certification, Google (2019)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urban-mobility-analysis-in-medellín"/>
    <w:p>
      <w:pPr>
        <w:pStyle w:val="Heading3"/>
      </w:pPr>
      <w:r>
        <w:t xml:space="preserve">Urban Mobility Analysis in Medellín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Secretaría de Movilidad de Medellín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2021–Present</w:t>
      </w:r>
    </w:p>
    <w:p>
      <w:pPr>
        <w:numPr>
          <w:ilvl w:val="0"/>
          <w:numId w:val="1007"/>
        </w:numPr>
        <w:pStyle w:val="Compact"/>
      </w:pPr>
      <w:r>
        <w:t xml:space="preserve">Analyzed traffic patterns and public transportation usage data to identify bottlenecks and propose solutions for improving urban mobility.</w:t>
      </w:r>
    </w:p>
    <w:p>
      <w:pPr>
        <w:numPr>
          <w:ilvl w:val="0"/>
          <w:numId w:val="1007"/>
        </w:numPr>
        <w:pStyle w:val="Compact"/>
      </w:pPr>
      <w:r>
        <w:t xml:space="preserve">Developed a predictive model to forecast traffic congestion during peak hours, aiding in infrastructure planning.</w:t>
      </w:r>
    </w:p>
    <w:bookmarkEnd w:id="29"/>
    <w:bookmarkStart w:id="30" w:name="healthcare-access-study"/>
    <w:p>
      <w:pPr>
        <w:pStyle w:val="Heading3"/>
      </w:pPr>
      <w:r>
        <w:t xml:space="preserve">Healthcare Access Study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Ministerio de Salud de Colombia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Collaborated with a multidisciplinary team to evaluate healthcare accessibility in Medellín, focusing on underserved populations.</w:t>
      </w:r>
    </w:p>
    <w:p>
      <w:pPr>
        <w:numPr>
          <w:ilvl w:val="0"/>
          <w:numId w:val="1008"/>
        </w:numPr>
        <w:pStyle w:val="Compact"/>
      </w:pPr>
      <w:r>
        <w:t xml:space="preserve">Published a report highlighting disparities in service distribution, which informed the allocation of resources for public health programs.</w:t>
      </w:r>
    </w:p>
    <w:bookmarkEnd w:id="30"/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Méndez, J. C. (2021). "Analyzing Public Health Trends in Medellín: A Statistical Approach." *Revista Colombiana de Estadística*, 44(3), 156–170.</w:t>
      </w:r>
    </w:p>
    <w:p>
      <w:pPr>
        <w:numPr>
          <w:ilvl w:val="0"/>
          <w:numId w:val="1009"/>
        </w:numPr>
        <w:pStyle w:val="Compact"/>
      </w:pPr>
      <w:r>
        <w:t xml:space="preserve">Méndez, J. C., &amp; Ramírez, L. (2020). "Sustainability Metrics for Urban Development in Colombia." *Journal of Environmental Planning and Management*, 63(8), 1345–1362.</w:t>
      </w:r>
    </w:p>
    <w:bookmarkEnd w:id="32"/>
    <w:bookmarkStart w:id="33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Statistics Mentor</w:t>
      </w:r>
      <w:r>
        <w:t xml:space="preserve">, Instituto Colombiano de Apoyo al Estudiante (ICAE), Medellín, Colombia | 2017–Present</w:t>
      </w:r>
    </w:p>
    <w:p>
      <w:pPr>
        <w:numPr>
          <w:ilvl w:val="0"/>
          <w:numId w:val="1010"/>
        </w:numPr>
        <w:pStyle w:val="Compact"/>
      </w:pPr>
      <w:r>
        <w:t xml:space="preserve">Mentored students in statistical methods and research design, fostering a new generation of data-driven professionals in Colombia.</w:t>
      </w:r>
    </w:p>
    <w:p>
      <w:pPr>
        <w:numPr>
          <w:ilvl w:val="0"/>
          <w:numId w:val="1010"/>
        </w:numPr>
        <w:pStyle w:val="Compact"/>
      </w:pPr>
      <w:r>
        <w:t xml:space="preserve">Organized workshops on data analysis for local NGOs, empowering them to use statistics for program evaluation and advocacy.</w:t>
      </w:r>
    </w:p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Colombian Statistical Association (Asociación Colombiana de Estadística)</w:t>
      </w:r>
    </w:p>
    <w:p>
      <w:pPr>
        <w:numPr>
          <w:ilvl w:val="0"/>
          <w:numId w:val="1011"/>
        </w:numPr>
        <w:pStyle w:val="Compact"/>
      </w:pPr>
      <w:r>
        <w:t xml:space="preserve">International Society for Bayesian Analysis (ISBA)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Statistician in Colombia Medellín, emphasizing expertise in statistical analysis, data-driven decision-making, and contributions to local development. The document adheres to the requirements of the Colombian job market and highlights experiences specific to Medellín's unique challenges and opportunities.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Colombia Medellín</dc:title>
  <dc:creator/>
  <dc:language>en</dc:language>
  <cp:keywords/>
  <dcterms:created xsi:type="dcterms:W3CDTF">2025-12-07T18:34:06Z</dcterms:created>
  <dcterms:modified xsi:type="dcterms:W3CDTF">2025-12-07T18:34:06Z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