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Mohammad Amin Khalid</w:t>
      </w:r>
    </w:p>
    <w:p>
      <w:pPr>
        <w:pStyle w:val="BodyText"/>
      </w:pPr>
      <w:r>
        <w:rPr>
          <w:bCs/>
          <w:b/>
        </w:rPr>
        <w:t xml:space="preserve">Email:</w:t>
      </w:r>
      <w:r>
        <w:t xml:space="preserve"> </w:t>
      </w:r>
      <w:r>
        <w:t xml:space="preserve">dr.khalid.surgeon@gmail.com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 (Sayed Daud Khan District)</w:t>
      </w:r>
    </w:p>
    <w:bookmarkEnd w:id="20"/>
    <w:bookmarkStart w:id="21" w:name="professional-summary"/>
    <w:p>
      <w:pPr>
        <w:pStyle w:val="Heading2"/>
      </w:pPr>
      <w:r>
        <w:t xml:space="preserve">Professional Summary</w:t>
      </w:r>
    </w:p>
    <w:p>
      <w:pPr>
        <w:pStyle w:val="FirstParagraph"/>
      </w:pPr>
      <w:r>
        <w:t xml:space="preserve">Dr. Mohammad Amin Khalid is a highly skilled and dedicated Surgeon with over 15 years of experience in providing critical surgical care in Afghanistan, particularly in the challenging and dynamic environment of Kabul. With a focus on trauma surgery, general surgery, and community health initiatives, Dr. Khalid has consistently demonstrated expertise in delivering high-quality medical services under resource-limited conditions. His work is deeply rooted in the needs of Afghanistan’s population, where access to advanced surgical care remains a critical challenge. Dr. Khalid’s commitment to improving healthcare outcomes in Kabul aligns with his passion for innovation, education, and collaboration within the Afghan medical community.</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t xml:space="preserve"> </w:t>
      </w:r>
      <w:r>
        <w:t xml:space="preserve">- University of Kabul School of Medicine (2005–2011)</w:t>
      </w:r>
    </w:p>
    <w:p>
      <w:pPr>
        <w:numPr>
          <w:ilvl w:val="0"/>
          <w:numId w:val="1001"/>
        </w:numPr>
        <w:pStyle w:val="Compact"/>
      </w:pPr>
      <w:r>
        <w:rPr>
          <w:bCs/>
          <w:b/>
        </w:rPr>
        <w:t xml:space="preserve">MSc in Surgical Sciences</w:t>
      </w:r>
      <w:r>
        <w:t xml:space="preserve"> </w:t>
      </w:r>
      <w:r>
        <w:t xml:space="preserve">- American University of Afghanistan (2013–2015)</w:t>
      </w:r>
    </w:p>
    <w:p>
      <w:pPr>
        <w:numPr>
          <w:ilvl w:val="0"/>
          <w:numId w:val="1001"/>
        </w:numPr>
        <w:pStyle w:val="Compact"/>
      </w:pPr>
      <w:r>
        <w:rPr>
          <w:bCs/>
          <w:b/>
        </w:rPr>
        <w:t xml:space="preserve">Fellowship in Trauma Surgery</w:t>
      </w:r>
      <w:r>
        <w:t xml:space="preserve"> </w:t>
      </w:r>
      <w:r>
        <w:t xml:space="preserve">- International Centre for Medical Education, Kabul (2016–2017)</w:t>
      </w:r>
    </w:p>
    <w:bookmarkEnd w:id="22"/>
    <w:bookmarkStart w:id="26" w:name="work-experience"/>
    <w:p>
      <w:pPr>
        <w:pStyle w:val="Heading2"/>
      </w:pPr>
      <w:r>
        <w:t xml:space="preserve">Work Experience</w:t>
      </w:r>
    </w:p>
    <w:bookmarkStart w:id="23" w:name="X6e574c609b7213aa6fe8263355afea65af9f0ed"/>
    <w:p>
      <w:pPr>
        <w:pStyle w:val="Heading3"/>
      </w:pPr>
      <w:r>
        <w:rPr>
          <w:bCs/>
          <w:b/>
        </w:rPr>
        <w:t xml:space="preserve">Senior Surgeon</w:t>
      </w:r>
      <w:r>
        <w:t xml:space="preserve">, American University of Afghanistan Medical Center (AUAMC), Kabul (2018–Present)</w:t>
      </w:r>
    </w:p>
    <w:p>
      <w:pPr>
        <w:pStyle w:val="FirstParagraph"/>
      </w:pPr>
      <w:r>
        <w:t xml:space="preserve">Lead surgical team in providing emergency and elective procedures, including trauma management, abdominal surgeries, and orthopedic interventions. Collaborated with international partners to implement training programs for local medical staff. Directed outreach initiatives to underserved communities in Kabul, ensuring equitable access to surgical care.</w:t>
      </w:r>
    </w:p>
    <w:bookmarkEnd w:id="23"/>
    <w:bookmarkStart w:id="24" w:name="Xbd83e3d7e0564699598713909dc59a919e94b55"/>
    <w:p>
      <w:pPr>
        <w:pStyle w:val="Heading3"/>
      </w:pPr>
      <w:r>
        <w:rPr>
          <w:bCs/>
          <w:b/>
        </w:rPr>
        <w:t xml:space="preserve">Surgical Resident</w:t>
      </w:r>
      <w:r>
        <w:t xml:space="preserve">, Ministry of Public Health (MOPH) Hospital, Kabul (2011–2015)</w:t>
      </w:r>
    </w:p>
    <w:p>
      <w:pPr>
        <w:pStyle w:val="FirstParagraph"/>
      </w:pPr>
      <w:r>
        <w:t xml:space="preserve">Completed residency in general surgery, specializing in complex cases such as abdominal trauma, oncology surgeries, and reconstructive procedures. Played a key role in reducing postoperative complications through evidence-based protocols. Mentored junior residents and participated in national health campaigns to raise awareness about surgical care.</w:t>
      </w:r>
    </w:p>
    <w:bookmarkEnd w:id="24"/>
    <w:bookmarkStart w:id="25" w:name="X7541917dda5f61a7a5c8558f050dc7d234cda98"/>
    <w:p>
      <w:pPr>
        <w:pStyle w:val="Heading3"/>
      </w:pPr>
      <w:r>
        <w:rPr>
          <w:bCs/>
          <w:b/>
        </w:rPr>
        <w:t xml:space="preserve">Freelance Surgeon</w:t>
      </w:r>
      <w:r>
        <w:t xml:space="preserve">, Private Clinics in Kabul (2015–2018)</w:t>
      </w:r>
    </w:p>
    <w:p>
      <w:pPr>
        <w:pStyle w:val="FirstParagraph"/>
      </w:pPr>
      <w:r>
        <w:t xml:space="preserve">Provided outpatient and inpatient surgical services, focusing on affordable and accessible care for low-income families. Collaborated with NGOs to organize free surgical camps in rural areas near Kabul, treating over 500 patients annually.</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Laparoscopic surgery, trauma management, wound care, and emergency resuscitation.</w:t>
      </w:r>
    </w:p>
    <w:p>
      <w:pPr>
        <w:numPr>
          <w:ilvl w:val="0"/>
          <w:numId w:val="1002"/>
        </w:numPr>
        <w:pStyle w:val="Compact"/>
      </w:pPr>
      <w:r>
        <w:rPr>
          <w:bCs/>
          <w:b/>
        </w:rPr>
        <w:t xml:space="preserve">Clinical Leadership:</w:t>
      </w:r>
      <w:r>
        <w:t xml:space="preserve"> </w:t>
      </w:r>
      <w:r>
        <w:t xml:space="preserve">Supervised multidisciplinary teams in high-pressure environments and developed surgical protocols for Kabul’s hospitals.</w:t>
      </w:r>
    </w:p>
    <w:p>
      <w:pPr>
        <w:numPr>
          <w:ilvl w:val="0"/>
          <w:numId w:val="1002"/>
        </w:numPr>
        <w:pStyle w:val="Compact"/>
      </w:pPr>
      <w:r>
        <w:rPr>
          <w:bCs/>
          <w:b/>
        </w:rPr>
        <w:t xml:space="preserve">Languages:</w:t>
      </w:r>
      <w:r>
        <w:t xml:space="preserve"> </w:t>
      </w:r>
      <w:r>
        <w:t xml:space="preserve">Dari (fluent), Pashto (fluent), English (proficient), and basic knowledge of French.</w:t>
      </w:r>
    </w:p>
    <w:p>
      <w:pPr>
        <w:numPr>
          <w:ilvl w:val="0"/>
          <w:numId w:val="1002"/>
        </w:numPr>
        <w:pStyle w:val="Compact"/>
      </w:pPr>
      <w:r>
        <w:rPr>
          <w:bCs/>
          <w:b/>
        </w:rPr>
        <w:t xml:space="preserve">Community Engagement:</w:t>
      </w:r>
      <w:r>
        <w:t xml:space="preserve"> </w:t>
      </w:r>
      <w:r>
        <w:t xml:space="preserve">Designed public health workshops on injury prevention and postoperative care for Afghan families in Kabul.</w:t>
      </w:r>
    </w:p>
    <w:bookmarkEnd w:id="27"/>
    <w:bookmarkStart w:id="28" w:name="certifications"/>
    <w:p>
      <w:pPr>
        <w:pStyle w:val="Heading2"/>
      </w:pPr>
      <w:r>
        <w:t xml:space="preserve">Certifications</w:t>
      </w:r>
    </w:p>
    <w:p>
      <w:pPr>
        <w:numPr>
          <w:ilvl w:val="0"/>
          <w:numId w:val="1003"/>
        </w:numPr>
        <w:pStyle w:val="Compact"/>
      </w:pPr>
      <w:r>
        <w:t xml:space="preserve">Afghanistan Medical Council Certification (2011)</w:t>
      </w:r>
    </w:p>
    <w:p>
      <w:pPr>
        <w:numPr>
          <w:ilvl w:val="0"/>
          <w:numId w:val="1003"/>
        </w:numPr>
        <w:pStyle w:val="Compact"/>
      </w:pPr>
      <w:r>
        <w:t xml:space="preserve">Advanced Trauma Life Support (ATLS) Provider, American College of Surgeons (2017)</w:t>
      </w:r>
    </w:p>
    <w:p>
      <w:pPr>
        <w:numPr>
          <w:ilvl w:val="0"/>
          <w:numId w:val="1003"/>
        </w:numPr>
        <w:pStyle w:val="Compact"/>
      </w:pPr>
      <w:r>
        <w:t xml:space="preserve">Pashto and Dari Medical Translation Certification, Kabul University (2016)</w:t>
      </w:r>
    </w:p>
    <w:bookmarkEnd w:id="28"/>
    <w:bookmarkStart w:id="29" w:name="professional-memberships"/>
    <w:p>
      <w:pPr>
        <w:pStyle w:val="Heading2"/>
      </w:pPr>
      <w:r>
        <w:t xml:space="preserve">Professional Memberships</w:t>
      </w:r>
    </w:p>
    <w:p>
      <w:pPr>
        <w:numPr>
          <w:ilvl w:val="0"/>
          <w:numId w:val="1004"/>
        </w:numPr>
        <w:pStyle w:val="Compact"/>
      </w:pPr>
      <w:r>
        <w:t xml:space="preserve">Afghan Society of Surgeons (ASS) – Member since 2013</w:t>
      </w:r>
    </w:p>
    <w:p>
      <w:pPr>
        <w:numPr>
          <w:ilvl w:val="0"/>
          <w:numId w:val="1004"/>
        </w:numPr>
        <w:pStyle w:val="Compact"/>
      </w:pPr>
      <w:r>
        <w:t xml:space="preserve">International Society of Surgery (ISS) – Affiliate member</w:t>
      </w:r>
    </w:p>
    <w:p>
      <w:pPr>
        <w:numPr>
          <w:ilvl w:val="0"/>
          <w:numId w:val="1004"/>
        </w:numPr>
        <w:pStyle w:val="Compact"/>
      </w:pPr>
      <w:r>
        <w:t xml:space="preserve">Kabul Medical Association – Active participant in annual conferences and training workshops</w:t>
      </w:r>
    </w:p>
    <w:bookmarkEnd w:id="29"/>
    <w:bookmarkStart w:id="30" w:name="publications-presentations"/>
    <w:p>
      <w:pPr>
        <w:pStyle w:val="Heading2"/>
      </w:pPr>
      <w:r>
        <w:t xml:space="preserve">Publications &amp; Presentations</w:t>
      </w:r>
    </w:p>
    <w:p>
      <w:pPr>
        <w:pStyle w:val="FirstParagraph"/>
      </w:pPr>
      <w:r>
        <w:rPr>
          <w:bCs/>
          <w:b/>
        </w:rPr>
        <w:t xml:space="preserve">"Surgical Care in Conflict Zones: A Case Study from Afghanistan,"</w:t>
      </w:r>
      <w:r>
        <w:t xml:space="preserve"> </w:t>
      </w:r>
      <w:r>
        <w:t xml:space="preserve">Journal of Global Surgery (2020). Co-authored with colleagues at AUAMC, highlighting challenges and innovations in Kabul’s trauma care.</w:t>
      </w:r>
    </w:p>
    <w:p>
      <w:pPr>
        <w:pStyle w:val="BodyText"/>
      </w:pPr>
      <w:r>
        <w:rPr>
          <w:bCs/>
          <w:b/>
        </w:rPr>
        <w:t xml:space="preserve">"Improving Access to Laparoscopic Surgery in Rural Afghanistan,"</w:t>
      </w:r>
      <w:r>
        <w:t xml:space="preserve"> </w:t>
      </w:r>
      <w:r>
        <w:t xml:space="preserve">Presented at the 14th Annual Afghan Health Conference (2019).</w:t>
      </w:r>
    </w:p>
    <w:bookmarkEnd w:id="30"/>
    <w:bookmarkStart w:id="31" w:name="awards-recognitions"/>
    <w:p>
      <w:pPr>
        <w:pStyle w:val="Heading2"/>
      </w:pPr>
      <w:r>
        <w:t xml:space="preserve">Awards &amp; Recognitions</w:t>
      </w:r>
    </w:p>
    <w:p>
      <w:pPr>
        <w:numPr>
          <w:ilvl w:val="0"/>
          <w:numId w:val="1005"/>
        </w:numPr>
        <w:pStyle w:val="Compact"/>
      </w:pPr>
      <w:r>
        <w:t xml:space="preserve">Outstanding Surgeon Award, Ministry of Public Health (MOPH), Kabul (2019)</w:t>
      </w:r>
    </w:p>
    <w:p>
      <w:pPr>
        <w:numPr>
          <w:ilvl w:val="0"/>
          <w:numId w:val="1005"/>
        </w:numPr>
        <w:pStyle w:val="Compact"/>
      </w:pPr>
      <w:r>
        <w:t xml:space="preserve">National Health Innovation Grant, Afghanistan National Institute of Health (2018)</w:t>
      </w:r>
    </w:p>
    <w:p>
      <w:pPr>
        <w:numPr>
          <w:ilvl w:val="0"/>
          <w:numId w:val="1005"/>
        </w:numPr>
        <w:pStyle w:val="Compact"/>
      </w:pPr>
      <w:r>
        <w:t xml:space="preserve">Recognition for Community Service by the Kabul Medical Association (2017)</w:t>
      </w:r>
    </w:p>
    <w:bookmarkEnd w:id="31"/>
    <w:bookmarkStart w:id="32" w:name="community-involvement"/>
    <w:p>
      <w:pPr>
        <w:pStyle w:val="Heading2"/>
      </w:pPr>
      <w:r>
        <w:t xml:space="preserve">Community Involvement</w:t>
      </w:r>
    </w:p>
    <w:p>
      <w:pPr>
        <w:pStyle w:val="FirstParagraph"/>
      </w:pPr>
      <w:r>
        <w:t xml:space="preserve">Dr. Khalid actively participates in initiatives to address healthcare disparities in Kabul. He co-founded the "Kabul Surgical Outreach Program," which provides free surgeries for underprivileged patients. Additionally, he volunteers as a trainer for local nurses and medical students, emphasizing practical skills and ethical practices aligned with Afghanistan’s cultural context.</w:t>
      </w:r>
    </w:p>
    <w:bookmarkEnd w:id="32"/>
    <w:bookmarkStart w:id="33" w:name="references"/>
    <w:p>
      <w:pPr>
        <w:pStyle w:val="Heading2"/>
      </w:pPr>
      <w:r>
        <w:t xml:space="preserve">References</w:t>
      </w:r>
    </w:p>
    <w:p>
      <w:pPr>
        <w:pStyle w:val="FirstParagraph"/>
      </w:pPr>
      <w:r>
        <w:t xml:space="preserve">Available upon request. Contact: dr.khalid.surgeon@gmail.com</w:t>
      </w:r>
    </w:p>
    <w:bookmarkEnd w:id="33"/>
    <w:p>
      <w:pPr>
        <w:pStyle w:val="BodyText"/>
      </w:pPr>
      <w:r>
        <w:rPr>
          <w:bCs/>
          <w:b/>
        </w:rPr>
        <w:t xml:space="preserve">Curriculum Vitae for Surgeon in Afghanistan Kabul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Afghanistan Kabul</dc:title>
  <dc:creator/>
  <dc:language>en</dc:language>
  <cp:keywords/>
  <dcterms:created xsi:type="dcterms:W3CDTF">2026-07-22T17:57:55Z</dcterms:created>
  <dcterms:modified xsi:type="dcterms:W3CDTF">2026-07-22T17:57:55Z</dcterms:modified>
</cp:coreProperties>
</file>

<file path=docProps/custom.xml><?xml version="1.0" encoding="utf-8"?>
<Properties xmlns="http://schemas.openxmlformats.org/officeDocument/2006/custom-properties" xmlns:vt="http://schemas.openxmlformats.org/officeDocument/2006/docPropsVTypes"/>
</file>