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w:t>
      </w:r>
      <w:r>
        <w:t xml:space="preserve"> </w:t>
      </w:r>
      <w:r>
        <w:t xml:space="preserve">Australia</w:t>
      </w:r>
      <w:r>
        <w:t xml:space="preserve"> </w:t>
      </w:r>
      <w:r>
        <w:t xml:space="preserve">Brisbane</w:t>
      </w:r>
    </w:p>
    <w:bookmarkStart w:id="33" w:name="curriculum-vitae"/>
    <w:p>
      <w:pPr>
        <w:pStyle w:val="Heading1"/>
      </w:pPr>
      <w:r>
        <w:t xml:space="preserve">Curriculum Vitae</w:t>
      </w:r>
    </w:p>
    <w:bookmarkStart w:id="32" w:name="surgeon-australia-brisbane"/>
    <w:p>
      <w:pPr>
        <w:pStyle w:val="Heading2"/>
      </w:pPr>
      <w:r>
        <w:t xml:space="preserve">Surgeon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Johnson</w:t>
      </w:r>
      <w:r>
        <w:br/>
      </w:r>
      <w:r>
        <w:rPr>
          <w:bCs/>
          <w:b/>
        </w:rPr>
        <w:t xml:space="preserve">Email:</w:t>
      </w:r>
      <w:r>
        <w:t xml:space="preserve"> </w:t>
      </w:r>
      <w:r>
        <w:t xml:space="preserve">emily.johnson.surgeon@outlook.com</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dedicated and highly skilled Surgeon with over a decade of experience in Australia Brisbane. Specializing in general surgery, trauma care, and minimally invasive procedures. Committed to delivering exceptional patient outcomes while adhering to the rigorous standards of the Australian healthcare system. Proven expertise in leading surgical teams, advancing medical research, and contributing to community health initiatives across Brisbane.</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University of Melbourne (2005–2010)</w:t>
      </w:r>
    </w:p>
    <w:p>
      <w:pPr>
        <w:numPr>
          <w:ilvl w:val="0"/>
          <w:numId w:val="1001"/>
        </w:numPr>
        <w:pStyle w:val="Compact"/>
      </w:pPr>
      <w:r>
        <w:rPr>
          <w:bCs/>
          <w:b/>
        </w:rPr>
        <w:t xml:space="preserve">Fellowship in General Surgery</w:t>
      </w:r>
      <w:r>
        <w:t xml:space="preserve">, Royal Australasian College of Surgeons (RACS), Brisbane (2015–2018)</w:t>
      </w:r>
    </w:p>
    <w:p>
      <w:pPr>
        <w:numPr>
          <w:ilvl w:val="0"/>
          <w:numId w:val="1001"/>
        </w:numPr>
        <w:pStyle w:val="Compact"/>
      </w:pPr>
      <w:r>
        <w:rPr>
          <w:bCs/>
          <w:b/>
        </w:rPr>
        <w:t xml:space="preserve">Master of Surgical Science</w:t>
      </w:r>
      <w:r>
        <w:t xml:space="preserve">, University of Queensland, Australia (2019)</w:t>
      </w:r>
    </w:p>
    <w:bookmarkEnd w:id="22"/>
    <w:bookmarkStart w:id="26" w:name="professional-experience"/>
    <w:p>
      <w:pPr>
        <w:pStyle w:val="Heading3"/>
      </w:pPr>
      <w:r>
        <w:t xml:space="preserve">Professional Experience</w:t>
      </w:r>
    </w:p>
    <w:bookmarkStart w:id="23" w:name="surgeon-brisbane-general-hospital"/>
    <w:p>
      <w:pPr>
        <w:pStyle w:val="Heading4"/>
      </w:pPr>
      <w:r>
        <w:rPr>
          <w:bCs/>
          <w:b/>
        </w:rPr>
        <w:t xml:space="preserve">Surgeon | Brisbane General Hospital</w:t>
      </w:r>
    </w:p>
    <w:p>
      <w:pPr>
        <w:pStyle w:val="FirstParagraph"/>
      </w:pPr>
      <w:r>
        <w:rPr>
          <w:iCs/>
          <w:i/>
        </w:rPr>
        <w:t xml:space="preserve">January 2018 – Present</w:t>
      </w:r>
    </w:p>
    <w:p>
      <w:pPr>
        <w:numPr>
          <w:ilvl w:val="0"/>
          <w:numId w:val="1002"/>
        </w:numPr>
        <w:pStyle w:val="Compact"/>
      </w:pPr>
      <w:r>
        <w:t xml:space="preserve">Lead surgical team in performing over 500 complex procedures, including laparoscopic and robotic-assisted surgeries.</w:t>
      </w:r>
    </w:p>
    <w:p>
      <w:pPr>
        <w:numPr>
          <w:ilvl w:val="0"/>
          <w:numId w:val="1002"/>
        </w:numPr>
        <w:pStyle w:val="Compact"/>
      </w:pPr>
      <w:r>
        <w:t xml:space="preserve">Collaborate with multidisciplinary teams to improve patient recovery times and reduce hospital readmissions.</w:t>
      </w:r>
    </w:p>
    <w:p>
      <w:pPr>
        <w:numPr>
          <w:ilvl w:val="0"/>
          <w:numId w:val="1002"/>
        </w:numPr>
        <w:pStyle w:val="Compact"/>
      </w:pPr>
      <w:r>
        <w:t xml:space="preserve">Contribute to the development of clinical protocols aligned with Australian standards for surgical care.</w:t>
      </w:r>
    </w:p>
    <w:p>
      <w:pPr>
        <w:numPr>
          <w:ilvl w:val="0"/>
          <w:numId w:val="1002"/>
        </w:numPr>
        <w:pStyle w:val="Compact"/>
      </w:pPr>
      <w:r>
        <w:t xml:space="preserve">Provide mentorship to junior surgeons and medical students at the University of Queensland.</w:t>
      </w:r>
    </w:p>
    <w:bookmarkEnd w:id="23"/>
    <w:bookmarkStart w:id="24" w:name="Xb2e4b38cb8273c5918d812667bbf5daa4b42723"/>
    <w:p>
      <w:pPr>
        <w:pStyle w:val="Heading4"/>
      </w:pPr>
      <w:r>
        <w:rPr>
          <w:bCs/>
          <w:b/>
        </w:rPr>
        <w:t xml:space="preserve">Surgical Registrar | Royal Brisbane and Women’s Hospital</w:t>
      </w:r>
    </w:p>
    <w:p>
      <w:pPr>
        <w:pStyle w:val="FirstParagraph"/>
      </w:pPr>
      <w:r>
        <w:rPr>
          <w:iCs/>
          <w:i/>
        </w:rPr>
        <w:t xml:space="preserve">July 2015 – December 2017</w:t>
      </w:r>
    </w:p>
    <w:p>
      <w:pPr>
        <w:numPr>
          <w:ilvl w:val="0"/>
          <w:numId w:val="1003"/>
        </w:numPr>
        <w:pStyle w:val="Compact"/>
      </w:pPr>
      <w:r>
        <w:t xml:space="preserve">Managed surgical cases across trauma, oncology, and vascular surgery departments.</w:t>
      </w:r>
    </w:p>
    <w:p>
      <w:pPr>
        <w:numPr>
          <w:ilvl w:val="0"/>
          <w:numId w:val="1003"/>
        </w:numPr>
        <w:pStyle w:val="Compact"/>
      </w:pPr>
      <w:r>
        <w:t xml:space="preserve">Published research on post-operative complication reduction in the Australian Journal of Surgery (2016).</w:t>
      </w:r>
    </w:p>
    <w:p>
      <w:pPr>
        <w:numPr>
          <w:ilvl w:val="0"/>
          <w:numId w:val="1003"/>
        </w:numPr>
        <w:pStyle w:val="Compact"/>
      </w:pPr>
      <w:r>
        <w:t xml:space="preserve">Participated in emergency surgeries, including critical trauma interventions in Brisbane’s high-risk zones.</w:t>
      </w:r>
    </w:p>
    <w:bookmarkEnd w:id="24"/>
    <w:bookmarkStart w:id="25" w:name="X5ac62a4bcf438eb38ae8e234bf511b538cf2316"/>
    <w:p>
      <w:pPr>
        <w:pStyle w:val="Heading4"/>
      </w:pPr>
      <w:r>
        <w:rPr>
          <w:bCs/>
          <w:b/>
        </w:rPr>
        <w:t xml:space="preserve">Clinical Fellow | Queensland Health Network</w:t>
      </w:r>
    </w:p>
    <w:p>
      <w:pPr>
        <w:pStyle w:val="FirstParagraph"/>
      </w:pPr>
      <w:r>
        <w:rPr>
          <w:iCs/>
          <w:i/>
        </w:rPr>
        <w:t xml:space="preserve">June 2010 – June 2015</w:t>
      </w:r>
    </w:p>
    <w:p>
      <w:pPr>
        <w:numPr>
          <w:ilvl w:val="0"/>
          <w:numId w:val="1004"/>
        </w:numPr>
        <w:pStyle w:val="Compact"/>
      </w:pPr>
      <w:r>
        <w:t xml:space="preserve">Gained hands-on experience in general surgery, with a focus on community health programs in Brisbane suburbs.</w:t>
      </w:r>
    </w:p>
    <w:p>
      <w:pPr>
        <w:numPr>
          <w:ilvl w:val="0"/>
          <w:numId w:val="1004"/>
        </w:numPr>
        <w:pStyle w:val="Compact"/>
      </w:pPr>
      <w:r>
        <w:t xml:space="preserve">Supported the implementation of telehealth services for rural patients accessing Brisbane-based surgical consultations.</w:t>
      </w:r>
    </w:p>
    <w:bookmarkEnd w:id="25"/>
    <w:bookmarkEnd w:id="26"/>
    <w:bookmarkStart w:id="27" w:name="certifications-licenses"/>
    <w:p>
      <w:pPr>
        <w:pStyle w:val="Heading3"/>
      </w:pPr>
      <w:r>
        <w:t xml:space="preserve">Certifications &amp; Licenses</w:t>
      </w:r>
    </w:p>
    <w:p>
      <w:pPr>
        <w:numPr>
          <w:ilvl w:val="0"/>
          <w:numId w:val="1005"/>
        </w:numPr>
        <w:pStyle w:val="Compact"/>
      </w:pPr>
      <w:r>
        <w:t xml:space="preserve">Australian Health Practitioner Regulation Agency (AHPRA) Registration (No. SURG123456)</w:t>
      </w:r>
    </w:p>
    <w:p>
      <w:pPr>
        <w:numPr>
          <w:ilvl w:val="0"/>
          <w:numId w:val="1005"/>
        </w:numPr>
        <w:pStyle w:val="Compact"/>
      </w:pPr>
      <w:r>
        <w:t xml:space="preserve">Fellow of the Royal Australasian College of Surgeons (FRACS)</w:t>
      </w:r>
    </w:p>
    <w:p>
      <w:pPr>
        <w:numPr>
          <w:ilvl w:val="0"/>
          <w:numId w:val="1005"/>
        </w:numPr>
        <w:pStyle w:val="Compact"/>
      </w:pPr>
      <w:r>
        <w:t xml:space="preserve">BLS, ACLS, and PALS Certifications</w:t>
      </w:r>
    </w:p>
    <w:p>
      <w:pPr>
        <w:numPr>
          <w:ilvl w:val="0"/>
          <w:numId w:val="1005"/>
        </w:numPr>
        <w:pStyle w:val="Compact"/>
      </w:pPr>
      <w:r>
        <w:t xml:space="preserve">Advanced Trauma Life Support (ATLS) Provider</w:t>
      </w:r>
    </w:p>
    <w:bookmarkEnd w:id="27"/>
    <w:bookmarkStart w:id="28" w:name="skills-specializations"/>
    <w:p>
      <w:pPr>
        <w:pStyle w:val="Heading3"/>
      </w:pPr>
      <w:r>
        <w:t xml:space="preserve">Skills &amp; Specializations</w:t>
      </w:r>
    </w:p>
    <w:p>
      <w:pPr>
        <w:numPr>
          <w:ilvl w:val="0"/>
          <w:numId w:val="1006"/>
        </w:numPr>
        <w:pStyle w:val="Compact"/>
      </w:pPr>
      <w:r>
        <w:t xml:space="preserve">General Surgery, Trauma Surgery, and Minimally Invasive Procedures</w:t>
      </w:r>
    </w:p>
    <w:p>
      <w:pPr>
        <w:numPr>
          <w:ilvl w:val="0"/>
          <w:numId w:val="1006"/>
        </w:numPr>
        <w:pStyle w:val="Compact"/>
      </w:pPr>
      <w:r>
        <w:t xml:space="preserve">Expertise in Laparoscopic and Robotic-Assisted Surgeries</w:t>
      </w:r>
    </w:p>
    <w:p>
      <w:pPr>
        <w:numPr>
          <w:ilvl w:val="0"/>
          <w:numId w:val="1006"/>
        </w:numPr>
        <w:pStyle w:val="Compact"/>
      </w:pPr>
      <w:r>
        <w:t xml:space="preserve">Clinical Leadership and Team Collaboration</w:t>
      </w:r>
    </w:p>
    <w:p>
      <w:pPr>
        <w:numPr>
          <w:ilvl w:val="0"/>
          <w:numId w:val="1006"/>
        </w:numPr>
        <w:pStyle w:val="Compact"/>
      </w:pPr>
      <w:r>
        <w:t xml:space="preserve">Healthcare Technology Integration (e.g., electronic health records, surgical robotics)</w:t>
      </w:r>
    </w:p>
    <w:p>
      <w:pPr>
        <w:numPr>
          <w:ilvl w:val="0"/>
          <w:numId w:val="1006"/>
        </w:numPr>
        <w:pStyle w:val="Compact"/>
      </w:pPr>
      <w:r>
        <w:t xml:space="preserve">Communication Skills for Patient Education and Family Consultations</w:t>
      </w:r>
    </w:p>
    <w:bookmarkEnd w:id="28"/>
    <w:bookmarkStart w:id="29" w:name="community-involvement-outreach"/>
    <w:p>
      <w:pPr>
        <w:pStyle w:val="Heading3"/>
      </w:pPr>
      <w:r>
        <w:t xml:space="preserve">Community Involvement &amp; Outreach</w:t>
      </w:r>
    </w:p>
    <w:p>
      <w:pPr>
        <w:pStyle w:val="FirstParagraph"/>
      </w:pPr>
      <w:r>
        <w:t xml:space="preserve">Dr. Johnson is actively involved in promoting healthcare equity in Brisbane. She volunteers with the Australian Red Cross to provide emergency surgical training to community first responders and participates in free health clinics for underserved populations in Brisbane’s northern suburbs. Additionally, she mentors young medical professionals through the Queensland Surgical Society, fostering a new generation of surgeons aligned with Australia’s healthcare goals.</w:t>
      </w:r>
    </w:p>
    <w:bookmarkEnd w:id="29"/>
    <w:bookmarkStart w:id="30" w:name="publications-research"/>
    <w:p>
      <w:pPr>
        <w:pStyle w:val="Heading3"/>
      </w:pPr>
      <w:r>
        <w:t xml:space="preserve">Publications &amp; Research</w:t>
      </w:r>
    </w:p>
    <w:p>
      <w:pPr>
        <w:numPr>
          <w:ilvl w:val="0"/>
          <w:numId w:val="1007"/>
        </w:numPr>
        <w:pStyle w:val="Compact"/>
      </w:pPr>
      <w:r>
        <w:t xml:space="preserve">“Innovations in Robotic-Assisted Surgery for Rural Healthcare,” *Australian Surgical Journal*, 2021.</w:t>
      </w:r>
    </w:p>
    <w:p>
      <w:pPr>
        <w:numPr>
          <w:ilvl w:val="0"/>
          <w:numId w:val="1007"/>
        </w:numPr>
        <w:pStyle w:val="Compact"/>
      </w:pPr>
      <w:r>
        <w:t xml:space="preserve">Co-authored a study on post-operative pain management in Brisbane hospitals, published in *The Medical Journal of Australia* (2019).</w:t>
      </w:r>
    </w:p>
    <w:p>
      <w:pPr>
        <w:numPr>
          <w:ilvl w:val="0"/>
          <w:numId w:val="1007"/>
        </w:numPr>
        <w:pStyle w:val="Compact"/>
      </w:pPr>
      <w:r>
        <w:t xml:space="preserve">Presentation at the Australian Society of Surgeons Annual Conference (2020) on trauma care protocols for Brisbane’s emergency departments.</w:t>
      </w:r>
    </w:p>
    <w:bookmarkEnd w:id="30"/>
    <w:bookmarkStart w:id="31" w:name="references"/>
    <w:p>
      <w:pPr>
        <w:pStyle w:val="Heading3"/>
      </w:pPr>
      <w:r>
        <w:t xml:space="preserve">References</w:t>
      </w:r>
    </w:p>
    <w:p>
      <w:pPr>
        <w:pStyle w:val="FirstParagraph"/>
      </w:pPr>
      <w:r>
        <w:t xml:space="preserve">Available upon request. Dr. Johnson’s professional references include senior surgeons from Brisbane General Hospital, the University of Queensland, and colleagues in the Queensland Health Network.</w:t>
      </w:r>
    </w:p>
    <w:bookmarkEnd w:id="31"/>
    <w:p>
      <w:pPr>
        <w:pStyle w:val="BodyText"/>
      </w:pPr>
      <w:r>
        <w:t xml:space="preserve">This Curriculum Vitae is tailored for a Surgeon seeking employment opportunities in Australia Brisbane. All details are accurate as of [Insert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 Australia Brisbane</dc:title>
  <dc:creator/>
  <dc:language>en</dc:language>
  <cp:keywords/>
  <dcterms:created xsi:type="dcterms:W3CDTF">2026-05-31T19:18:22Z</dcterms:created>
  <dcterms:modified xsi:type="dcterms:W3CDTF">2026-05-31T19:18:22Z</dcterms:modified>
</cp:coreProperties>
</file>

<file path=docProps/custom.xml><?xml version="1.0" encoding="utf-8"?>
<Properties xmlns="http://schemas.openxmlformats.org/officeDocument/2006/custom-properties" xmlns:vt="http://schemas.openxmlformats.org/officeDocument/2006/docPropsVTypes"/>
</file>