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india-mumbai"/>
    <w:p>
      <w:pPr>
        <w:pStyle w:val="Heading2"/>
      </w:pPr>
      <w:r>
        <w:t xml:space="preserve">Surgeon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Arjun Patel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Mahim Lane, Mumbai, Maharashtra, India - 400016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dr.arjun.patel@gmail.com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Marathi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India Mumbai. Specializing in General Surgery, Orthopedic Surgery, and Minimally Invasive Procedures, I have consistently delivered exceptional patient outcomes while maintaining a commitment to innovation and ethical practice. My expertise is rooted in the dynamic healthcare environment of Mumbai, where I have worked across leading hospitals such as Sion Hospital and Lilavati Hospital. With a focus on precision, compassion, and community health initiatives, I aim to contribute to the advancement of surgical care in India.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M.B.B.S.</w:t>
      </w:r>
      <w:r>
        <w:t xml:space="preserve"> </w:t>
      </w:r>
      <w:r>
        <w:t xml:space="preserve">| Mumbai University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(Surgery)</w:t>
      </w:r>
      <w:r>
        <w:t xml:space="preserve"> </w:t>
      </w:r>
      <w:r>
        <w:t xml:space="preserve">| Grant Medical College, Mumbai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Laparoscopic Surgery</w:t>
      </w:r>
      <w:r>
        <w:t xml:space="preserve"> </w:t>
      </w:r>
      <w:r>
        <w:t xml:space="preserve">| Apollo Hospitals, Mumbai (2015–2016)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M.Ch. (Orthopedic Surgery)</w:t>
      </w:r>
      <w:r>
        <w:t xml:space="preserve"> </w:t>
      </w:r>
      <w:r>
        <w:t xml:space="preserve">| All India Institute of Medical Sciences (AIIMS), New Delhi (2017–2020)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urgeon"/>
    <w:p>
      <w:pPr>
        <w:pStyle w:val="Heading4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Lilavati Hospital, Mumbai | 2020–Present</w:t>
      </w:r>
    </w:p>
    <w:p>
      <w:pPr>
        <w:numPr>
          <w:ilvl w:val="0"/>
          <w:numId w:val="1002"/>
        </w:numPr>
        <w:pStyle w:val="Compact"/>
      </w:pPr>
      <w:r>
        <w:t xml:space="preserve">Lead a team of surgeons in performing over 500 complex procedures annually, including robotic-assisted surgeries and trauma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patient care protocols tailored for Mumbai's diverse population.</w:t>
      </w:r>
    </w:p>
    <w:p>
      <w:pPr>
        <w:numPr>
          <w:ilvl w:val="0"/>
          <w:numId w:val="1002"/>
        </w:numPr>
        <w:pStyle w:val="Compact"/>
      </w:pPr>
      <w:r>
        <w:t xml:space="preserve">Served as a mentor for junior doctors and medical students from top Indian institutions like Tata Memorial Hospital and NIMS.</w:t>
      </w:r>
    </w:p>
    <w:bookmarkEnd w:id="23"/>
    <w:bookmarkStart w:id="24" w:name="assistant-surgeon"/>
    <w:p>
      <w:pPr>
        <w:pStyle w:val="Heading4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Sion Hospital, Mumbai | 2016–2020</w:t>
      </w:r>
    </w:p>
    <w:p>
      <w:pPr>
        <w:numPr>
          <w:ilvl w:val="0"/>
          <w:numId w:val="1003"/>
        </w:numPr>
        <w:pStyle w:val="Compact"/>
      </w:pPr>
      <w:r>
        <w:t xml:space="preserve">Managed emergency surgical cases, including acute appendicitis, trauma, and abdominal emergencies.</w:t>
      </w:r>
    </w:p>
    <w:p>
      <w:pPr>
        <w:numPr>
          <w:ilvl w:val="0"/>
          <w:numId w:val="1003"/>
        </w:numPr>
        <w:pStyle w:val="Compact"/>
      </w:pPr>
      <w:r>
        <w:t xml:space="preserve">Conducted regular outpatient clinics and participated in community health programs in Mumbai's slums.</w:t>
      </w:r>
    </w:p>
    <w:p>
      <w:pPr>
        <w:numPr>
          <w:ilvl w:val="0"/>
          <w:numId w:val="1003"/>
        </w:numPr>
        <w:pStyle w:val="Compact"/>
      </w:pPr>
      <w:r>
        <w:t xml:space="preserve">Published research on "Impact of Urbanization on Surgical Outcomes in Mumbai" in the Indian Journal of Surgery (2018).</w:t>
      </w:r>
    </w:p>
    <w:bookmarkEnd w:id="24"/>
    <w:bookmarkStart w:id="25" w:name="resident-surgeon"/>
    <w:p>
      <w:pPr>
        <w:pStyle w:val="Heading4"/>
      </w:pPr>
      <w:r>
        <w:rPr>
          <w:bCs/>
          <w:b/>
        </w:rPr>
        <w:t xml:space="preserve">Resident Surgeon</w:t>
      </w:r>
    </w:p>
    <w:p>
      <w:pPr>
        <w:pStyle w:val="FirstParagraph"/>
      </w:pPr>
      <w:r>
        <w:rPr>
          <w:iCs/>
          <w:i/>
        </w:rPr>
        <w:t xml:space="preserve">Apollo Hospitals, Mumbai | 2014–2016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advanced surgical techniques, including endoscopic and laparoscopic procedures.</w:t>
      </w:r>
    </w:p>
    <w:p>
      <w:pPr>
        <w:numPr>
          <w:ilvl w:val="0"/>
          <w:numId w:val="1004"/>
        </w:numPr>
        <w:pStyle w:val="Compact"/>
      </w:pPr>
      <w:r>
        <w:t xml:space="preserve">Contributed to the hospital's trauma care unit, handling high-volume cases in a fast-paced urban setting.</w:t>
      </w:r>
    </w:p>
    <w:bookmarkEnd w:id="25"/>
    <w:bookmarkEnd w:id="26"/>
    <w:bookmarkStart w:id="27" w:name="certifications-professional-affiliations"/>
    <w:p>
      <w:pPr>
        <w:pStyle w:val="Heading3"/>
      </w:pPr>
      <w:r>
        <w:t xml:space="preserve">Certifications &amp; 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Indian Medical Council (IMC) Registration</w:t>
      </w:r>
      <w:r>
        <w:t xml:space="preserve"> </w:t>
      </w:r>
      <w:r>
        <w:t xml:space="preserve">|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of the Indian Association of Surgical Oncology (IASO)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Trauma Life Support (ATLS)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Ethical Surgical Practice</w:t>
      </w:r>
      <w:r>
        <w:t xml:space="preserve"> </w:t>
      </w:r>
      <w:r>
        <w:t xml:space="preserve">| National Board of Examinations, India</w:t>
      </w:r>
    </w:p>
    <w:bookmarkEnd w:id="27"/>
    <w:bookmarkStart w:id="28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Robotic-assisted procedures, Trauma surgery, Orthopedic implants.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 in high-stress environments, patient-centered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Electronic Health Records (EHR), Surgical simulation platforms (e.g., OSATS).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"Innovative Approaches to Minimally Invasive Surgery in Urban Healthcare Settings" | Journal of Indian Surgery, 2019.</w:t>
      </w:r>
    </w:p>
    <w:p>
      <w:pPr>
        <w:numPr>
          <w:ilvl w:val="0"/>
          <w:numId w:val="1007"/>
        </w:numPr>
        <w:pStyle w:val="Compact"/>
      </w:pPr>
      <w:r>
        <w:t xml:space="preserve">"Evaluating the Role of Community Health Workers in Post-Surgical Recovery: A Mumbai Case Study" | Indian Medical Gazette, 2021.</w:t>
      </w:r>
    </w:p>
    <w:bookmarkEnd w:id="29"/>
    <w:bookmarkStart w:id="30" w:name="community-leadership"/>
    <w:p>
      <w:pPr>
        <w:pStyle w:val="Heading3"/>
      </w:pPr>
      <w:r>
        <w:t xml:space="preserve">Community &amp; Leadership</w:t>
      </w:r>
    </w:p>
    <w:p>
      <w:pPr>
        <w:numPr>
          <w:ilvl w:val="0"/>
          <w:numId w:val="1008"/>
        </w:numPr>
        <w:pStyle w:val="Compact"/>
      </w:pPr>
      <w:r>
        <w:t xml:space="preserve">Volunteer Surgeon at the Red Cross Society of Mumbai, providing free surgical consultations to underprivileged communities.</w:t>
      </w:r>
    </w:p>
    <w:p>
      <w:pPr>
        <w:numPr>
          <w:ilvl w:val="0"/>
          <w:numId w:val="1008"/>
        </w:numPr>
        <w:pStyle w:val="Compact"/>
      </w:pPr>
      <w:r>
        <w:t xml:space="preserve">Guest speaker at the Mumbai Medical Association on "Ethical Dilemmas in Modern Surgery" (2022).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Arjun Patel for references from colleagues and institutions in India Mumbai.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India Mumbai</dc:title>
  <dc:creator/>
  <dc:language>en</dc:language>
  <cp:keywords/>
  <dcterms:created xsi:type="dcterms:W3CDTF">2025-12-04T14:07:36Z</dcterms:created>
  <dcterms:modified xsi:type="dcterms:W3CDTF">2025-12-04T14:07:36Z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