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Surgeon,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surgeon-india-mumbai"/>
    <w:p>
      <w:pPr>
        <w:pStyle w:val="Heading2"/>
      </w:pPr>
      <w:r>
        <w:t xml:space="preserve">Surgeon | India Mumbai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Arjun Patel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123, Mahim Lane, Mumbai, Maharashtra, India - 400016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dr.arjun.patel@gmail.com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+91 9876543210</w:t>
      </w:r>
    </w:p>
    <w:p>
      <w:pPr>
        <w:pStyle w:val="BodyTex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English, Hindi, Marathi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skilled and dedicated Surgeon with over 15 years of experience in India Mumbai. Specializing in General Surgery, Orthopedic Surgery, and Minimally Invasive Procedures, I have consistently delivered exceptional patient outcomes while maintaining a commitment to innovation and ethical practice. My expertise is rooted in the dynamic healthcare environment of Mumbai, where I have worked across leading hospitals such as Sion Hospital and Lilavati Hospital. With a focus on precision, compassion, and community health initiatives, I aim to contribute to the advancement of surgical care in India.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M.B.B.S.</w:t>
      </w:r>
      <w:r>
        <w:t xml:space="preserve"> </w:t>
      </w:r>
      <w:r>
        <w:t xml:space="preserve">| Mumbai University (2005–2010)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M.S. (Surgery)</w:t>
      </w:r>
      <w:r>
        <w:t xml:space="preserve"> </w:t>
      </w:r>
      <w:r>
        <w:t xml:space="preserve">| Grant Medical College, Mumbai (2011–2014)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Laparoscopic Surgery</w:t>
      </w:r>
      <w:r>
        <w:t xml:space="preserve"> </w:t>
      </w:r>
      <w:r>
        <w:t xml:space="preserve">| Apollo Hospitals, Mumbai (2015–2016)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M.Ch. (Orthopedic Surgery)</w:t>
      </w:r>
      <w:r>
        <w:t xml:space="preserve"> </w:t>
      </w:r>
      <w:r>
        <w:t xml:space="preserve">| All India Institute of Medical Sciences (AIIMS), New Delhi (2017–2020)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surgeon"/>
    <w:p>
      <w:pPr>
        <w:pStyle w:val="Heading4"/>
      </w:pPr>
      <w:r>
        <w:rPr>
          <w:bCs/>
          <w:b/>
        </w:rPr>
        <w:t xml:space="preserve">Senior Surgeon</w:t>
      </w:r>
    </w:p>
    <w:p>
      <w:pPr>
        <w:pStyle w:val="FirstParagraph"/>
      </w:pPr>
      <w:r>
        <w:rPr>
          <w:iCs/>
          <w:i/>
        </w:rPr>
        <w:t xml:space="preserve">Lilavati Hospital, Mumbai | 2020–Present</w:t>
      </w:r>
    </w:p>
    <w:p>
      <w:pPr>
        <w:numPr>
          <w:ilvl w:val="0"/>
          <w:numId w:val="1002"/>
        </w:numPr>
        <w:pStyle w:val="Compact"/>
      </w:pPr>
      <w:r>
        <w:t xml:space="preserve">Lead a team of surgeons in performing over 500 complex procedures annually, including robotic-assisted surgeries and trauma management.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 to develop patient care protocols tailored for Mumbai's diverse population.</w:t>
      </w:r>
    </w:p>
    <w:p>
      <w:pPr>
        <w:numPr>
          <w:ilvl w:val="0"/>
          <w:numId w:val="1002"/>
        </w:numPr>
        <w:pStyle w:val="Compact"/>
      </w:pPr>
      <w:r>
        <w:t xml:space="preserve">Served as a mentor for junior doctors and medical students from top Indian institutions like Tata Memorial Hospital and NIMS.</w:t>
      </w:r>
    </w:p>
    <w:bookmarkEnd w:id="23"/>
    <w:bookmarkStart w:id="24" w:name="assistant-surgeon"/>
    <w:p>
      <w:pPr>
        <w:pStyle w:val="Heading4"/>
      </w:pPr>
      <w:r>
        <w:rPr>
          <w:bCs/>
          <w:b/>
        </w:rPr>
        <w:t xml:space="preserve">Assistant Surgeon</w:t>
      </w:r>
    </w:p>
    <w:p>
      <w:pPr>
        <w:pStyle w:val="FirstParagraph"/>
      </w:pPr>
      <w:r>
        <w:rPr>
          <w:iCs/>
          <w:i/>
        </w:rPr>
        <w:t xml:space="preserve">Sion Hospital, Mumbai | 2016–2020</w:t>
      </w:r>
    </w:p>
    <w:p>
      <w:pPr>
        <w:numPr>
          <w:ilvl w:val="0"/>
          <w:numId w:val="1003"/>
        </w:numPr>
        <w:pStyle w:val="Compact"/>
      </w:pPr>
      <w:r>
        <w:t xml:space="preserve">Managed emergency surgical cases, including acute appendicitis, trauma, and abdominal emergencies.</w:t>
      </w:r>
    </w:p>
    <w:p>
      <w:pPr>
        <w:numPr>
          <w:ilvl w:val="0"/>
          <w:numId w:val="1003"/>
        </w:numPr>
        <w:pStyle w:val="Compact"/>
      </w:pPr>
      <w:r>
        <w:t xml:space="preserve">Conducted regular outpatient clinics and participated in community health programs in Mumbai's slums.</w:t>
      </w:r>
    </w:p>
    <w:p>
      <w:pPr>
        <w:numPr>
          <w:ilvl w:val="0"/>
          <w:numId w:val="1003"/>
        </w:numPr>
        <w:pStyle w:val="Compact"/>
      </w:pPr>
      <w:r>
        <w:t xml:space="preserve">Published research on "Impact of Urbanization on Surgical Outcomes in Mumbai" in the Indian Journal of Surgery (2018).</w:t>
      </w:r>
    </w:p>
    <w:bookmarkEnd w:id="24"/>
    <w:bookmarkStart w:id="25" w:name="resident-surgeon"/>
    <w:p>
      <w:pPr>
        <w:pStyle w:val="Heading4"/>
      </w:pPr>
      <w:r>
        <w:rPr>
          <w:bCs/>
          <w:b/>
        </w:rPr>
        <w:t xml:space="preserve">Resident Surgeon</w:t>
      </w:r>
    </w:p>
    <w:p>
      <w:pPr>
        <w:pStyle w:val="FirstParagraph"/>
      </w:pPr>
      <w:r>
        <w:rPr>
          <w:iCs/>
          <w:i/>
        </w:rPr>
        <w:t xml:space="preserve">Apollo Hospitals, Mumbai | 2014–2016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advanced surgical techniques, including endoscopic and laparoscopic procedures.</w:t>
      </w:r>
    </w:p>
    <w:p>
      <w:pPr>
        <w:numPr>
          <w:ilvl w:val="0"/>
          <w:numId w:val="1004"/>
        </w:numPr>
        <w:pStyle w:val="Compact"/>
      </w:pPr>
      <w:r>
        <w:t xml:space="preserve">Contributed to the hospital's trauma care unit, handling high-volume cases in a fast-paced urban setting.</w:t>
      </w:r>
    </w:p>
    <w:bookmarkEnd w:id="25"/>
    <w:bookmarkEnd w:id="26"/>
    <w:bookmarkStart w:id="27" w:name="certifications-professional-affiliations"/>
    <w:p>
      <w:pPr>
        <w:pStyle w:val="Heading3"/>
      </w:pPr>
      <w:r>
        <w:t xml:space="preserve">Certifications &amp; Professional Affiliations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Indian Medical Council (IMC) Registration</w:t>
      </w:r>
      <w:r>
        <w:t xml:space="preserve"> </w:t>
      </w:r>
      <w:r>
        <w:t xml:space="preserve">| 2010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Membership of the Indian Association of Surgical Oncology (IASO)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 in Advanced Trauma Life Support (ATLS)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Ethical Surgical Practice</w:t>
      </w:r>
      <w:r>
        <w:t xml:space="preserve"> </w:t>
      </w:r>
      <w:r>
        <w:t xml:space="preserve">| National Board of Examinations, India</w:t>
      </w:r>
    </w:p>
    <w:bookmarkEnd w:id="27"/>
    <w:bookmarkStart w:id="28" w:name="skills-expertise"/>
    <w:p>
      <w:pPr>
        <w:pStyle w:val="Heading3"/>
      </w:pPr>
      <w:r>
        <w:t xml:space="preserve">Skills &amp; Expertise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Laparoscopic surgery, Robotic-assisted procedures, Trauma surgery, Orthopedic implants.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Strong communication, leadership in high-stress environments, patient-centered care.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 &amp; Tools:</w:t>
      </w:r>
      <w:r>
        <w:t xml:space="preserve"> </w:t>
      </w:r>
      <w:r>
        <w:t xml:space="preserve">Electronic Health Records (EHR), Surgical simulation platforms (e.g., OSATS).</w:t>
      </w:r>
    </w:p>
    <w:bookmarkEnd w:id="28"/>
    <w:bookmarkStart w:id="29" w:name="publications-research"/>
    <w:p>
      <w:pPr>
        <w:pStyle w:val="Heading3"/>
      </w:pPr>
      <w:r>
        <w:t xml:space="preserve">Publications &amp; Research</w:t>
      </w:r>
    </w:p>
    <w:p>
      <w:pPr>
        <w:numPr>
          <w:ilvl w:val="0"/>
          <w:numId w:val="1007"/>
        </w:numPr>
        <w:pStyle w:val="Compact"/>
      </w:pPr>
      <w:r>
        <w:t xml:space="preserve">"Innovative Approaches to Minimally Invasive Surgery in Urban Healthcare Settings" | Journal of Indian Surgery, 2019.</w:t>
      </w:r>
    </w:p>
    <w:p>
      <w:pPr>
        <w:numPr>
          <w:ilvl w:val="0"/>
          <w:numId w:val="1007"/>
        </w:numPr>
        <w:pStyle w:val="Compact"/>
      </w:pPr>
      <w:r>
        <w:t xml:space="preserve">"Evaluating the Role of Community Health Workers in Post-Surgical Recovery: A Mumbai Case Study" | Indian Medical Gazette, 2021.</w:t>
      </w:r>
    </w:p>
    <w:bookmarkEnd w:id="29"/>
    <w:bookmarkStart w:id="30" w:name="community-leadership"/>
    <w:p>
      <w:pPr>
        <w:pStyle w:val="Heading3"/>
      </w:pPr>
      <w:r>
        <w:t xml:space="preserve">Community &amp; Leadership</w:t>
      </w:r>
    </w:p>
    <w:p>
      <w:pPr>
        <w:numPr>
          <w:ilvl w:val="0"/>
          <w:numId w:val="1008"/>
        </w:numPr>
        <w:pStyle w:val="Compact"/>
      </w:pPr>
      <w:r>
        <w:t xml:space="preserve">Volunteer Surgeon at the Red Cross Society of Mumbai, providing free surgical consultations to underprivileged communities.</w:t>
      </w:r>
    </w:p>
    <w:p>
      <w:pPr>
        <w:numPr>
          <w:ilvl w:val="0"/>
          <w:numId w:val="1008"/>
        </w:numPr>
        <w:pStyle w:val="Compact"/>
      </w:pPr>
      <w:r>
        <w:t xml:space="preserve">Guest speaker at the Mumbai Medical Association on "Ethical Dilemmas in Modern Surgery" (2022).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Dr. Arjun Patel for references from colleagues and institutions in India Mumbai.</w:t>
      </w:r>
    </w:p>
    <w:bookmarkEnd w:id="31"/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Surgeon, India Mumbai</dc:title>
  <dc:creator/>
  <dc:language>en</dc:language>
  <cp:keywords/>
  <dcterms:created xsi:type="dcterms:W3CDTF">2026-09-26T16:43:41Z</dcterms:created>
  <dcterms:modified xsi:type="dcterms:W3CDTF">2026-09-26T16:43:41Z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