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akira.tanaka@osakasurgeon.jp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surgeon with over 15 years of experience in advanced surgical techniques and patient care. Specialized in general surgery, with a focus on minimally invasive procedures and trauma management. Committed to delivering high-quality healthcare services within the dynamic medical environment of Japan Osaka. Proficient in Japanese and English, with a strong understanding of Japanese medical standards and cultural nuances. Aiming to contribute to the advancement of surgical practices in Osaka through innovation, education,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Degree</w:t>
      </w:r>
      <w:r>
        <w:t xml:space="preserve">, Osaka University School of Medicine, Japan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Biology</w:t>
      </w:r>
      <w:r>
        <w:t xml:space="preserve">, Kyoto University, Japan (2001–2005)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 Proficiency Test (JLPT) N1</w:t>
      </w:r>
      <w:r>
        <w:t xml:space="preserve">, 2013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cb93ed0ff77499c254f51dd9276d5e0b98308c"/>
    <w:p>
      <w:pPr>
        <w:pStyle w:val="Heading3"/>
      </w:pPr>
      <w:r>
        <w:rPr>
          <w:bCs/>
          <w:b/>
        </w:rPr>
        <w:t xml:space="preserve">Chief Surgeon</w:t>
      </w:r>
      <w:r>
        <w:t xml:space="preserve">, Osaka General Hospital, Japan 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surgical teams in the department of general surgery, focusing on complex abdominal and thoracic procedures.</w:t>
      </w:r>
    </w:p>
    <w:p>
      <w:pPr>
        <w:numPr>
          <w:ilvl w:val="0"/>
          <w:numId w:val="1002"/>
        </w:numPr>
        <w:pStyle w:val="Compact"/>
      </w:pPr>
      <w:r>
        <w:t xml:space="preserve">Implementing evidence-based practices to improve patient outcomes and reduce post-operative complications in Japan Osaka's healthcare system.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provide comprehensive care for trauma patients, including emergency surgeries and critical care management.</w:t>
      </w:r>
    </w:p>
    <w:bookmarkEnd w:id="23"/>
    <w:bookmarkStart w:id="24" w:name="X0d86b4e41c3b8147ae1225e4e45a9a252671e9e"/>
    <w:p>
      <w:pPr>
        <w:pStyle w:val="Heading3"/>
      </w:pPr>
      <w:r>
        <w:rPr>
          <w:bCs/>
          <w:b/>
        </w:rPr>
        <w:t xml:space="preserve">Senior Surgeon</w:t>
      </w:r>
      <w:r>
        <w:t xml:space="preserve">, Kansai Medical University Hospital, Japan (2013–2018)</w:t>
      </w:r>
    </w:p>
    <w:p>
      <w:pPr>
        <w:numPr>
          <w:ilvl w:val="0"/>
          <w:numId w:val="1003"/>
        </w:numPr>
        <w:pStyle w:val="Compact"/>
      </w:pPr>
      <w:r>
        <w:t xml:space="preserve">Specializing in laparoscopic and robotic-assisted surgeries, with a focus on minimizing patient recovery times.</w:t>
      </w:r>
    </w:p>
    <w:p>
      <w:pPr>
        <w:numPr>
          <w:ilvl w:val="0"/>
          <w:numId w:val="1003"/>
        </w:numPr>
        <w:pStyle w:val="Compact"/>
      </w:pPr>
      <w:r>
        <w:t xml:space="preserve">Participating in surgical training programs for junior residents, emphasizing Japanese medical ethics and procedural excellence.</w:t>
      </w:r>
    </w:p>
    <w:p>
      <w:pPr>
        <w:numPr>
          <w:ilvl w:val="0"/>
          <w:numId w:val="1003"/>
        </w:numPr>
        <w:pStyle w:val="Compact"/>
      </w:pPr>
      <w:r>
        <w:t xml:space="preserve">Publishing research on the efficacy of minimally invasive techniques in Japan's aging population.</w:t>
      </w:r>
    </w:p>
    <w:bookmarkEnd w:id="24"/>
    <w:bookmarkStart w:id="25" w:name="X91f271e06dc940c5e324e854d8961b354149113"/>
    <w:p>
      <w:pPr>
        <w:pStyle w:val="Heading3"/>
      </w:pPr>
      <w:r>
        <w:rPr>
          <w:bCs/>
          <w:b/>
        </w:rPr>
        <w:t xml:space="preserve">Resident Surgeon</w:t>
      </w:r>
      <w:r>
        <w:t xml:space="preserve">, Osaka City University Hospital, Japan (2011–2013)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 wide range of surgical disciplines, including colorectal, hepato-biliary, and endocrine surgery.</w:t>
      </w:r>
    </w:p>
    <w:p>
      <w:pPr>
        <w:numPr>
          <w:ilvl w:val="0"/>
          <w:numId w:val="1004"/>
        </w:numPr>
        <w:pStyle w:val="Compact"/>
      </w:pPr>
      <w:r>
        <w:t xml:space="preserve">Contributing to clinical trials on post-operative pain management strategies tailored for Japanese patients.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Medical License</w:t>
      </w:r>
      <w:r>
        <w:t xml:space="preserve">,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General Surgery (Japan Surgical Society, JSCS)</w:t>
      </w:r>
      <w:r>
        <w:t xml:space="preserve">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Fellowship in Minimally Invasive Surgery</w:t>
      </w:r>
      <w:r>
        <w:t xml:space="preserve">, Japan Association for Endoscopic Surgery,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Advanced Trauma Life Support (ATLS) Certification</w:t>
      </w:r>
      <w:r>
        <w:t xml:space="preserve">, 2015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laparoscopic, robotic, and open surgical techniques.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abilities in high-pressure clinical environments.</w:t>
      </w:r>
    </w:p>
    <w:p>
      <w:pPr>
        <w:numPr>
          <w:ilvl w:val="0"/>
          <w:numId w:val="1006"/>
        </w:numPr>
        <w:pStyle w:val="Compact"/>
      </w:pPr>
      <w:r>
        <w:t xml:space="preserve">Cultural competency in Japan Osaka's healthcare system, including patient communication and interdisciplinary collaboration.</w:t>
      </w:r>
    </w:p>
    <w:p>
      <w:pPr>
        <w:numPr>
          <w:ilvl w:val="0"/>
          <w:numId w:val="1006"/>
        </w:numPr>
        <w:pStyle w:val="Compact"/>
      </w:pPr>
      <w:r>
        <w:t xml:space="preserve">Fluency in Japanese (N1 level) and English (IELTS 7.5).</w:t>
      </w:r>
    </w:p>
    <w:p>
      <w:pPr>
        <w:numPr>
          <w:ilvl w:val="0"/>
          <w:numId w:val="1006"/>
        </w:numPr>
        <w:pStyle w:val="Compact"/>
      </w:pPr>
      <w:r>
        <w:t xml:space="preserve">Proficiency in surgical robotics and advanced imaging technologies.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"Innovations in Laparoscopic Surgery for Elderly Patients in Japan"</w:t>
      </w:r>
      <w:r>
        <w:t xml:space="preserve">, Published in the *Journal of Japanese Surgical Society* (2020).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"Trauma Care Outcomes in Osaka: A 10-Year Retrospective Study"</w:t>
      </w:r>
      <w:r>
        <w:t xml:space="preserve">, Presented at the Japan Trauma Association Conference (2019).</w:t>
      </w:r>
    </w:p>
    <w:p>
      <w:pPr>
        <w:numPr>
          <w:ilvl w:val="0"/>
          <w:numId w:val="1007"/>
        </w:numPr>
        <w:pStyle w:val="Compact"/>
      </w:pPr>
      <w:r>
        <w:t xml:space="preserve">Co-authored a textbook chapter on minimally invasive techniques for the *Osaka Medical Press* (2021).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speaker (N1 certification).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publications and presentations in international journals.</w:t>
      </w:r>
    </w:p>
    <w:bookmarkEnd w:id="30"/>
    <w:bookmarkStart w:id="31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Mentorship Program</w:t>
      </w:r>
      <w:r>
        <w:t xml:space="preserve">, Osaka Surgical Association (2019–Present): Guiding aspiring surgeons in Japan Osaka.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Surgeon</w:t>
      </w:r>
      <w:r>
        <w:t xml:space="preserve">, International Medical Aid Organization (2015–2017): Providing surgical care in underserved regions of Japan.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</w:t>
      </w:r>
      <w:r>
        <w:t xml:space="preserve">, Japanese Society of Endoscopic Surgery (JSES): Active participant in annual conferences and workshops.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Japan Surgical Society (JSS), Japanese Association for Endoscopic Surgery (JAES), Osaka Medical Association.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a Surgeon in Japan Osaka, emphasizing expertise, cultural alignment, and commitment to the region's healthcare needs. All details are crafted to meet the standards of Japanese medical institutions and professional expectations.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Japan Osaka</dc:title>
  <dc:creator/>
  <dc:language>en</dc:language>
  <cp:keywords/>
  <dcterms:created xsi:type="dcterms:W3CDTF">2026-07-21T12:26:40Z</dcterms:created>
  <dcterms:modified xsi:type="dcterms:W3CDTF">2026-07-21T12:26:40Z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