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surgeon-japan-tokyo"/>
    <w:p>
      <w:pPr>
        <w:pStyle w:val="Heading2"/>
      </w:pPr>
      <w:r>
        <w:t xml:space="preserve">Surgeon | Japan Tokyo</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akira.tanaka@surgeonjp.com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123 Shirogane Street, Minato City, Tokyo, Japan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advanced surgical techniques, specializing in general surgery and minimally invasive procedures. Committed to excellence in patient care, research, and innovation within the Japanese healthcare system. Proven track record of delivering high-quality outcomes at leading hospitals in Tokyo, Japan. A strong advocate for integrating global medical standards with the unique cultural and clinical demands of Japan Tokyo.</w:t>
      </w:r>
    </w:p>
    <w:bookmarkEnd w:id="21"/>
    <w:bookmarkStart w:id="22" w:name="education-and-training"/>
    <w:p>
      <w:pPr>
        <w:pStyle w:val="Heading2"/>
      </w:pPr>
      <w:r>
        <w:t xml:space="preserve">Education and Training</w:t>
      </w:r>
    </w:p>
    <w:p>
      <w:pPr>
        <w:pStyle w:val="FirstParagraph"/>
      </w:pPr>
      <w:r>
        <w:rPr>
          <w:bCs/>
          <w:b/>
        </w:rPr>
        <w:t xml:space="preserve">University of Tokyo, Japan</w:t>
      </w:r>
    </w:p>
    <w:p>
      <w:pPr>
        <w:pStyle w:val="BodyText"/>
      </w:pPr>
      <w:r>
        <w:t xml:space="preserve">Bachelor of Medicine, Bachelor of Surgery (MBBS), 1998–2003</w:t>
      </w:r>
    </w:p>
    <w:p>
      <w:pPr>
        <w:numPr>
          <w:ilvl w:val="0"/>
          <w:numId w:val="1001"/>
        </w:numPr>
        <w:pStyle w:val="Compact"/>
      </w:pPr>
      <w:r>
        <w:t xml:space="preserve">Graduated with honors in surgical sciences.</w:t>
      </w:r>
    </w:p>
    <w:p>
      <w:pPr>
        <w:numPr>
          <w:ilvl w:val="0"/>
          <w:numId w:val="1001"/>
        </w:numPr>
        <w:pStyle w:val="Compact"/>
      </w:pPr>
      <w:r>
        <w:t xml:space="preserve">Participated in international exchange programs at Harvard Medical School, USA.</w:t>
      </w:r>
    </w:p>
    <w:p>
      <w:pPr>
        <w:pStyle w:val="FirstParagraph"/>
      </w:pPr>
      <w:r>
        <w:rPr>
          <w:bCs/>
          <w:b/>
        </w:rPr>
        <w:t xml:space="preserve">Tokyo University Hospital</w:t>
      </w:r>
    </w:p>
    <w:p>
      <w:pPr>
        <w:pStyle w:val="BodyText"/>
      </w:pPr>
      <w:r>
        <w:t xml:space="preserve">Residency in General Surgery, 2003–2008</w:t>
      </w:r>
    </w:p>
    <w:p>
      <w:pPr>
        <w:numPr>
          <w:ilvl w:val="0"/>
          <w:numId w:val="1002"/>
        </w:numPr>
        <w:pStyle w:val="Compact"/>
      </w:pPr>
      <w:r>
        <w:t xml:space="preserve">Completed advanced training in laparoscopic and robotic surgery.</w:t>
      </w:r>
    </w:p>
    <w:p>
      <w:pPr>
        <w:numPr>
          <w:ilvl w:val="0"/>
          <w:numId w:val="1002"/>
        </w:numPr>
        <w:pStyle w:val="Compact"/>
      </w:pPr>
      <w:r>
        <w:t xml:space="preserve">Published research on post-operative recovery protocols for Tokyo hospitals.</w:t>
      </w:r>
    </w:p>
    <w:p>
      <w:pPr>
        <w:pStyle w:val="FirstParagraph"/>
      </w:pPr>
      <w:r>
        <w:rPr>
          <w:bCs/>
          <w:b/>
        </w:rPr>
        <w:t xml:space="preserve">Japanese Society of Surgery Certification</w:t>
      </w:r>
    </w:p>
    <w:p>
      <w:pPr>
        <w:pStyle w:val="BodyText"/>
      </w:pPr>
      <w:r>
        <w:t xml:space="preserve">Board Certified Surgeon, 2009</w:t>
      </w:r>
    </w:p>
    <w:bookmarkEnd w:id="22"/>
    <w:bookmarkStart w:id="23" w:name="professional-experience"/>
    <w:p>
      <w:pPr>
        <w:pStyle w:val="Heading2"/>
      </w:pPr>
      <w:r>
        <w:t xml:space="preserve">Professional Experience</w:t>
      </w:r>
    </w:p>
    <w:p>
      <w:pPr>
        <w:pStyle w:val="FirstParagraph"/>
      </w:pPr>
      <w:r>
        <w:rPr>
          <w:bCs/>
          <w:b/>
        </w:rPr>
        <w:t xml:space="preserve">Lead Surgeon | Tokyo General Hospital (TGH)</w:t>
      </w:r>
    </w:p>
    <w:p>
      <w:pPr>
        <w:pStyle w:val="BodyText"/>
      </w:pPr>
      <w:r>
        <w:t xml:space="preserve">January 2010 – Present</w:t>
      </w:r>
    </w:p>
    <w:p>
      <w:pPr>
        <w:numPr>
          <w:ilvl w:val="0"/>
          <w:numId w:val="1003"/>
        </w:numPr>
        <w:pStyle w:val="Compact"/>
      </w:pPr>
      <w:r>
        <w:t xml:space="preserve">Managed over 500 complex surgical cases annually, including abdominal and thoracic procedures.</w:t>
      </w:r>
    </w:p>
    <w:p>
      <w:pPr>
        <w:numPr>
          <w:ilvl w:val="0"/>
          <w:numId w:val="1003"/>
        </w:numPr>
        <w:pStyle w:val="Compact"/>
      </w:pPr>
      <w:r>
        <w:t xml:space="preserve">Implemented evidence-based protocols to reduce post-operative complications by 20% in Tokyo’s surgical departments.</w:t>
      </w:r>
    </w:p>
    <w:p>
      <w:pPr>
        <w:numPr>
          <w:ilvl w:val="0"/>
          <w:numId w:val="1003"/>
        </w:numPr>
        <w:pStyle w:val="Compact"/>
      </w:pPr>
      <w:r>
        <w:t xml:space="preserve">Served as a mentor for junior surgeons and medical residents, emphasizing Japanese clinical standards and patient-centered care.</w:t>
      </w:r>
    </w:p>
    <w:p>
      <w:pPr>
        <w:pStyle w:val="FirstParagraph"/>
      </w:pPr>
      <w:r>
        <w:rPr>
          <w:bCs/>
          <w:b/>
        </w:rPr>
        <w:t xml:space="preserve">Assistant Surgeon | National Cancer Center Hospital, Tokyo</w:t>
      </w:r>
    </w:p>
    <w:p>
      <w:pPr>
        <w:pStyle w:val="BodyText"/>
      </w:pPr>
      <w:r>
        <w:t xml:space="preserve">2008–2010</w:t>
      </w:r>
    </w:p>
    <w:p>
      <w:pPr>
        <w:numPr>
          <w:ilvl w:val="0"/>
          <w:numId w:val="1004"/>
        </w:numPr>
        <w:pStyle w:val="Compact"/>
      </w:pPr>
      <w:r>
        <w:t xml:space="preserve">Collaborated on multidisciplinary cancer treatment plans for patients in Japan Tokyo.</w:t>
      </w:r>
    </w:p>
    <w:p>
      <w:pPr>
        <w:numPr>
          <w:ilvl w:val="0"/>
          <w:numId w:val="1004"/>
        </w:numPr>
        <w:pStyle w:val="Compact"/>
      </w:pPr>
      <w:r>
        <w:t xml:space="preserve">Conducted research on surgical oncology, contributing to national guidelines for cancer surgery in Japan.</w:t>
      </w:r>
    </w:p>
    <w:p>
      <w:pPr>
        <w:pStyle w:val="FirstParagraph"/>
      </w:pPr>
      <w:r>
        <w:rPr>
          <w:bCs/>
          <w:b/>
        </w:rPr>
        <w:t xml:space="preserve">Visiting Surgeon | St. Luke’s International Hospital, Tokyo</w:t>
      </w:r>
    </w:p>
    <w:p>
      <w:pPr>
        <w:pStyle w:val="BodyText"/>
      </w:pPr>
      <w:r>
        <w:t xml:space="preserve">2015–2018</w:t>
      </w:r>
    </w:p>
    <w:p>
      <w:pPr>
        <w:numPr>
          <w:ilvl w:val="0"/>
          <w:numId w:val="1005"/>
        </w:numPr>
        <w:pStyle w:val="Compact"/>
      </w:pPr>
      <w:r>
        <w:t xml:space="preserve">Provided specialized care for patients requiring advanced surgical interventions.</w:t>
      </w:r>
    </w:p>
    <w:p>
      <w:pPr>
        <w:numPr>
          <w:ilvl w:val="0"/>
          <w:numId w:val="1005"/>
        </w:numPr>
        <w:pStyle w:val="Compact"/>
      </w:pPr>
      <w:r>
        <w:t xml:space="preserve">Participated in international surgical conferences, fostering collaboration between Japan and global medical communities.</w:t>
      </w:r>
    </w:p>
    <w:bookmarkEnd w:id="23"/>
    <w:bookmarkStart w:id="24" w:name="certifications-and-licenses"/>
    <w:p>
      <w:pPr>
        <w:pStyle w:val="Heading2"/>
      </w:pPr>
      <w:r>
        <w:t xml:space="preserve">Certifications and Licenses</w:t>
      </w:r>
    </w:p>
    <w:p>
      <w:pPr>
        <w:numPr>
          <w:ilvl w:val="0"/>
          <w:numId w:val="1006"/>
        </w:numPr>
        <w:pStyle w:val="Compact"/>
      </w:pPr>
      <w:r>
        <w:t xml:space="preserve">Japanese Medical License, 2009 (issued by the Ministry of Health, Labour and Welfare).</w:t>
      </w:r>
    </w:p>
    <w:p>
      <w:pPr>
        <w:numPr>
          <w:ilvl w:val="0"/>
          <w:numId w:val="1006"/>
        </w:numPr>
        <w:pStyle w:val="Compact"/>
      </w:pPr>
      <w:r>
        <w:t xml:space="preserve">American Board of Surgery Certification, 2011.</w:t>
      </w:r>
    </w:p>
    <w:p>
      <w:pPr>
        <w:numPr>
          <w:ilvl w:val="0"/>
          <w:numId w:val="1006"/>
        </w:numPr>
        <w:pStyle w:val="Compact"/>
      </w:pPr>
      <w:r>
        <w:t xml:space="preserve">Certified in Advanced Cardiac Life Support (ACLS) and Trauma Care.</w:t>
      </w:r>
    </w:p>
    <w:bookmarkEnd w:id="24"/>
    <w:bookmarkStart w:id="25" w:name="publications-and-research-contributions"/>
    <w:p>
      <w:pPr>
        <w:pStyle w:val="Heading2"/>
      </w:pPr>
      <w:r>
        <w:t xml:space="preserve">Publications and Research Contributions</w:t>
      </w:r>
    </w:p>
    <w:p>
      <w:pPr>
        <w:pStyle w:val="FirstParagraph"/>
      </w:pPr>
      <w:r>
        <w:rPr>
          <w:bCs/>
          <w:b/>
        </w:rPr>
        <w:t xml:space="preserve">Peer-Reviewed Articles</w:t>
      </w:r>
    </w:p>
    <w:p>
      <w:pPr>
        <w:numPr>
          <w:ilvl w:val="0"/>
          <w:numId w:val="1007"/>
        </w:numPr>
        <w:pStyle w:val="Compact"/>
      </w:pPr>
      <w:r>
        <w:t xml:space="preserve">"Minimally Invasive Techniques in Japanese Surgical Practice," *Journal of Surgery in Japan*, 2017.</w:t>
      </w:r>
    </w:p>
    <w:p>
      <w:pPr>
        <w:numPr>
          <w:ilvl w:val="0"/>
          <w:numId w:val="1007"/>
        </w:numPr>
        <w:pStyle w:val="Compact"/>
      </w:pPr>
      <w:r>
        <w:t xml:space="preserve">"Post-Operative Outcomes in Tokyo Hospitals: A Comparative Study," *Asian Journal of Surgical Research*, 2019.</w:t>
      </w:r>
    </w:p>
    <w:p>
      <w:pPr>
        <w:pStyle w:val="FirstParagraph"/>
      </w:pPr>
      <w:r>
        <w:rPr>
          <w:bCs/>
          <w:b/>
        </w:rPr>
        <w:t xml:space="preserve">Research Projects</w:t>
      </w:r>
    </w:p>
    <w:p>
      <w:pPr>
        <w:numPr>
          <w:ilvl w:val="0"/>
          <w:numId w:val="1008"/>
        </w:numPr>
        <w:pStyle w:val="Compact"/>
      </w:pPr>
      <w:r>
        <w:t xml:space="preserve">Principal Investigator, "Robotic Surgery Adoption in Japan Tokyo," funded by the Japanese Ministry of Education (2016–2019).</w:t>
      </w:r>
    </w:p>
    <w:p>
      <w:pPr>
        <w:numPr>
          <w:ilvl w:val="0"/>
          <w:numId w:val="1008"/>
        </w:numPr>
        <w:pStyle w:val="Compact"/>
      </w:pPr>
      <w:r>
        <w:t xml:space="preserve">Collaborator, "Improving Patient Safety in Surgical Units," supported by the Japan Society of Surgery.</w:t>
      </w:r>
    </w:p>
    <w:bookmarkEnd w:id="25"/>
    <w:bookmarkStart w:id="26" w:name="languages-and-cultural-competence"/>
    <w:p>
      <w:pPr>
        <w:pStyle w:val="Heading2"/>
      </w:pPr>
      <w:r>
        <w:t xml:space="preserve">Languages and Cultural Competence</w:t>
      </w:r>
    </w:p>
    <w:p>
      <w:pPr>
        <w:numPr>
          <w:ilvl w:val="0"/>
          <w:numId w:val="1009"/>
        </w:numPr>
        <w:pStyle w:val="Compact"/>
      </w:pPr>
      <w:r>
        <w:t xml:space="preserve">Native Japanese speaker with fluency in English, French, and German.</w:t>
      </w:r>
    </w:p>
    <w:p>
      <w:pPr>
        <w:numPr>
          <w:ilvl w:val="0"/>
          <w:numId w:val="1009"/>
        </w:numPr>
        <w:pStyle w:val="Compact"/>
      </w:pPr>
      <w:r>
        <w:t xml:space="preserve">Extensive experience working with diverse patient populations in Tokyo’s multicultural environment.</w:t>
      </w:r>
    </w:p>
    <w:p>
      <w:pPr>
        <w:numPr>
          <w:ilvl w:val="0"/>
          <w:numId w:val="1009"/>
        </w:numPr>
        <w:pStyle w:val="Compact"/>
      </w:pPr>
      <w:r>
        <w:t xml:space="preserve">Cultural competency training in Japanese medical ethics and patient communication practices.</w:t>
      </w:r>
    </w:p>
    <w:bookmarkEnd w:id="26"/>
    <w:bookmarkStart w:id="27" w:name="additional-skills"/>
    <w:p>
      <w:pPr>
        <w:pStyle w:val="Heading2"/>
      </w:pPr>
      <w:r>
        <w:t xml:space="preserve">Additional Skills</w:t>
      </w:r>
    </w:p>
    <w:p>
      <w:pPr>
        <w:numPr>
          <w:ilvl w:val="0"/>
          <w:numId w:val="1010"/>
        </w:numPr>
        <w:pStyle w:val="Compact"/>
      </w:pPr>
      <w:r>
        <w:t xml:space="preserve">Expertise in laparoscopic, robotic, and endoscopic surgery.</w:t>
      </w:r>
    </w:p>
    <w:p>
      <w:pPr>
        <w:numPr>
          <w:ilvl w:val="0"/>
          <w:numId w:val="1010"/>
        </w:numPr>
        <w:pStyle w:val="Compact"/>
      </w:pPr>
      <w:r>
        <w:t xml:space="preserve">Proficient in using advanced surgical equipment and digital health systems common in Japan Tokyo.</w:t>
      </w:r>
    </w:p>
    <w:p>
      <w:pPr>
        <w:numPr>
          <w:ilvl w:val="0"/>
          <w:numId w:val="1010"/>
        </w:numPr>
        <w:pStyle w:val="Compact"/>
      </w:pPr>
      <w:r>
        <w:t xml:space="preserve">Strong leadership and team collaboration skills, with a focus on interdisciplinary care.</w:t>
      </w:r>
    </w:p>
    <w:bookmarkEnd w:id="27"/>
    <w:bookmarkStart w:id="28" w:name="awards-and-honors"/>
    <w:p>
      <w:pPr>
        <w:pStyle w:val="Heading2"/>
      </w:pPr>
      <w:r>
        <w:t xml:space="preserve">Awards and Honors</w:t>
      </w:r>
    </w:p>
    <w:p>
      <w:pPr>
        <w:numPr>
          <w:ilvl w:val="0"/>
          <w:numId w:val="1011"/>
        </w:numPr>
        <w:pStyle w:val="Compact"/>
      </w:pPr>
      <w:r>
        <w:t xml:space="preserve">Outstanding Surgeon of the Year, Tokyo Surgical Association, 2018.</w:t>
      </w:r>
    </w:p>
    <w:p>
      <w:pPr>
        <w:numPr>
          <w:ilvl w:val="0"/>
          <w:numId w:val="1011"/>
        </w:numPr>
        <w:pStyle w:val="Compact"/>
      </w:pPr>
      <w:r>
        <w:t xml:space="preserve">Research Grant Recipient, Ministry of Health, Labour and Welfare, 2017.</w:t>
      </w:r>
    </w:p>
    <w:p>
      <w:pPr>
        <w:numPr>
          <w:ilvl w:val="0"/>
          <w:numId w:val="1011"/>
        </w:numPr>
        <w:pStyle w:val="Compact"/>
      </w:pPr>
      <w:r>
        <w:t xml:space="preserve">Top 10 Surgeons in Japan Tokyo (Tokyo Medical Directory), 2020–2023.</w:t>
      </w:r>
    </w:p>
    <w:bookmarkEnd w:id="28"/>
    <w:bookmarkStart w:id="29" w:name="professional-memberships"/>
    <w:p>
      <w:pPr>
        <w:pStyle w:val="Heading2"/>
      </w:pPr>
      <w:r>
        <w:t xml:space="preserve">Professional Memberships</w:t>
      </w:r>
    </w:p>
    <w:p>
      <w:pPr>
        <w:numPr>
          <w:ilvl w:val="0"/>
          <w:numId w:val="1012"/>
        </w:numPr>
        <w:pStyle w:val="Compact"/>
      </w:pPr>
      <w:r>
        <w:t xml:space="preserve">Japanese Society of Surgery (JSS), Member since 1998.</w:t>
      </w:r>
    </w:p>
    <w:p>
      <w:pPr>
        <w:numPr>
          <w:ilvl w:val="0"/>
          <w:numId w:val="1012"/>
        </w:numPr>
        <w:pStyle w:val="Compact"/>
      </w:pPr>
      <w:r>
        <w:t xml:space="preserve">American College of Surgeons (ACS), Affiliate Member.</w:t>
      </w:r>
    </w:p>
    <w:p>
      <w:pPr>
        <w:numPr>
          <w:ilvl w:val="0"/>
          <w:numId w:val="1012"/>
        </w:numPr>
        <w:pStyle w:val="Compact"/>
      </w:pPr>
      <w:r>
        <w:t xml:space="preserve">International Society of Surgery, Active Participant in Tokyo events.</w:t>
      </w:r>
    </w:p>
    <w:p>
      <w:pPr>
        <w:pStyle w:val="FirstParagraph"/>
      </w:pPr>
      <w:r>
        <w:t xml:space="preserve">This Curriculum Vitae reflects the dedication, expertise, and commitment of a Surgeon in Japan Tokyo to advancing healthcare standards and delivering exceptional patient care within the Japanese medical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Japan Tokyo</dc:title>
  <dc:creator/>
  <dc:language>en</dc:language>
  <cp:keywords/>
  <dcterms:created xsi:type="dcterms:W3CDTF">2025-12-03T05:45:45Z</dcterms:created>
  <dcterms:modified xsi:type="dcterms:W3CDTF">2025-12-03T05:45:45Z</dcterms:modified>
</cp:coreProperties>
</file>

<file path=docProps/custom.xml><?xml version="1.0" encoding="utf-8"?>
<Properties xmlns="http://schemas.openxmlformats.org/officeDocument/2006/custom-properties" xmlns:vt="http://schemas.openxmlformats.org/officeDocument/2006/docPropsVTypes"/>
</file>