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Kazakhstan</w:t>
      </w:r>
      <w:r>
        <w:t xml:space="preserve"> </w:t>
      </w:r>
      <w:r>
        <w:t xml:space="preserve">Almaty</w:t>
      </w:r>
    </w:p>
    <w:bookmarkStart w:id="29"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Aidos Kairatov</w:t>
      </w:r>
    </w:p>
    <w:p>
      <w:pPr>
        <w:pStyle w:val="BodyText"/>
      </w:pPr>
      <w:r>
        <w:rPr>
          <w:bCs/>
          <w:b/>
        </w:rPr>
        <w:t xml:space="preserve">Address:</w:t>
      </w:r>
      <w:r>
        <w:t xml:space="preserve"> </w:t>
      </w:r>
      <w:r>
        <w:t xml:space="preserve">158 Dostyk Avenue, Almaty, Kazakhstan, 050001</w:t>
      </w:r>
    </w:p>
    <w:p>
      <w:pPr>
        <w:pStyle w:val="BodyText"/>
      </w:pPr>
      <w:r>
        <w:rPr>
          <w:bCs/>
          <w:b/>
        </w:rPr>
        <w:t xml:space="preserve">Email:</w:t>
      </w:r>
      <w:r>
        <w:t xml:space="preserve"> </w:t>
      </w:r>
      <w:r>
        <w:t xml:space="preserve">dr.kairatov@medkz.kz</w:t>
      </w:r>
    </w:p>
    <w:p>
      <w:pPr>
        <w:pStyle w:val="BodyText"/>
      </w:pPr>
      <w:r>
        <w:rPr>
          <w:bCs/>
          <w:b/>
        </w:rPr>
        <w:t xml:space="preserve">Phone:</w:t>
      </w:r>
      <w:r>
        <w:t xml:space="preserve"> </w:t>
      </w:r>
      <w:r>
        <w:t xml:space="preserve">+7 (727) 123-4567</w:t>
      </w:r>
    </w:p>
    <w:p>
      <w:pPr>
        <w:pStyle w:val="BodyText"/>
      </w:pPr>
      <w:r>
        <w:rPr>
          <w:bCs/>
          <w:b/>
        </w:rPr>
        <w:t xml:space="preserve">LinkedIn:</w:t>
      </w:r>
      <w:r>
        <w:t xml:space="preserve"> </w:t>
      </w:r>
      <w:r>
        <w:t xml:space="preserve">linkedin.com/in/dr-kairatov-surgeon</w:t>
      </w:r>
    </w:p>
    <w:bookmarkEnd w:id="20"/>
    <w:bookmarkStart w:id="21" w:name="professional-summary"/>
    <w:p>
      <w:pPr>
        <w:pStyle w:val="Heading2"/>
      </w:pPr>
      <w:r>
        <w:t xml:space="preserve">Professional Summary</w:t>
      </w:r>
    </w:p>
    <w:p>
      <w:pPr>
        <w:pStyle w:val="FirstParagraph"/>
      </w:pPr>
      <w:r>
        <w:t xml:space="preserve">A highly skilled and dedicated Surgeon with over 10 years of experience in Kazakhstan Almaty, specializing in general surgery and minimally invasive procedures. Committed to delivering excellence in patient care, advanced surgical techniques, and leadership within the medical community. Proficient in both Kazakh and Russian languages, with a strong understanding of the healthcare landscape in Kazakhstan Almaty. Aims to contribute to the growth of surgical services at leading hospitals and academic institutions in Almaty.</w:t>
      </w:r>
    </w:p>
    <w:bookmarkEnd w:id="21"/>
    <w:bookmarkStart w:id="22" w:name="education"/>
    <w:p>
      <w:pPr>
        <w:pStyle w:val="Heading2"/>
      </w:pPr>
      <w:r>
        <w:t xml:space="preserve">Education</w:t>
      </w:r>
    </w:p>
    <w:p>
      <w:pPr>
        <w:numPr>
          <w:ilvl w:val="0"/>
          <w:numId w:val="1001"/>
        </w:numPr>
        <w:pStyle w:val="Compact"/>
      </w:pPr>
      <w:r>
        <w:rPr>
          <w:bCs/>
          <w:b/>
        </w:rPr>
        <w:t xml:space="preserve">Kazakh National Medical University (KNMU)</w:t>
      </w:r>
      <w:r>
        <w:t xml:space="preserve">, Almaty, Kazakhstan</w:t>
      </w:r>
    </w:p>
    <w:p>
      <w:pPr>
        <w:numPr>
          <w:ilvl w:val="0"/>
          <w:numId w:val="1001"/>
        </w:numPr>
        <w:pStyle w:val="Compact"/>
      </w:pPr>
      <w:r>
        <w:rPr>
          <w:bCs/>
          <w:b/>
        </w:rPr>
        <w:t xml:space="preserve">Kazakh Medical University Postgraduate Training Program</w:t>
      </w:r>
      <w:r>
        <w:t xml:space="preserve">, Almaty, Kazakhstan</w:t>
      </w:r>
    </w:p>
    <w:p>
      <w:pPr>
        <w:numPr>
          <w:ilvl w:val="0"/>
          <w:numId w:val="1001"/>
        </w:numPr>
        <w:pStyle w:val="Compact"/>
      </w:pPr>
      <w:r>
        <w:rPr>
          <w:bCs/>
          <w:b/>
        </w:rPr>
        <w:t xml:space="preserve">International Fellowship in Minimally Invasive Surgery</w:t>
      </w:r>
      <w:r>
        <w:t xml:space="preserve">, Istanbul Medical University, Turkey</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Senior Surgeon</w:t>
      </w:r>
      <w:r>
        <w:t xml:space="preserve">, Almaty City Clinical Hospital No. 1 (2019–Present)</w:t>
      </w:r>
    </w:p>
    <w:p>
      <w:pPr>
        <w:numPr>
          <w:ilvl w:val="0"/>
          <w:numId w:val="1002"/>
        </w:numPr>
        <w:pStyle w:val="Compact"/>
      </w:pPr>
      <w:r>
        <w:rPr>
          <w:bCs/>
          <w:b/>
        </w:rPr>
        <w:t xml:space="preserve">Assistant Surgeon</w:t>
      </w:r>
      <w:r>
        <w:t xml:space="preserve">, National Medical Research Center of Kazakhstan, Almaty (2016–2019)</w:t>
      </w:r>
    </w:p>
    <w:p>
      <w:pPr>
        <w:numPr>
          <w:ilvl w:val="0"/>
          <w:numId w:val="1002"/>
        </w:numPr>
        <w:pStyle w:val="Compact"/>
      </w:pPr>
      <w:r>
        <w:rPr>
          <w:bCs/>
          <w:b/>
        </w:rPr>
        <w:t xml:space="preserve">Visiting Surgeon</w:t>
      </w:r>
      <w:r>
        <w:t xml:space="preserve">, Almaty International Hospital (2018–2019)</w:t>
      </w:r>
    </w:p>
    <w:bookmarkEnd w:id="23"/>
    <w:bookmarkStart w:id="24" w:name="certifications-licenses"/>
    <w:p>
      <w:pPr>
        <w:pStyle w:val="Heading2"/>
      </w:pPr>
      <w:r>
        <w:t xml:space="preserve">Certifications &amp; Licenses</w:t>
      </w:r>
    </w:p>
    <w:p>
      <w:pPr>
        <w:numPr>
          <w:ilvl w:val="0"/>
          <w:numId w:val="1003"/>
        </w:numPr>
        <w:pStyle w:val="Compact"/>
      </w:pPr>
      <w:r>
        <w:rPr>
          <w:bCs/>
          <w:b/>
        </w:rPr>
        <w:t xml:space="preserve">Kazakh Medical Council License</w:t>
      </w:r>
      <w:r>
        <w:t xml:space="preserve"> </w:t>
      </w:r>
      <w:r>
        <w:t xml:space="preserve">(2016–Present)</w:t>
      </w:r>
    </w:p>
    <w:p>
      <w:pPr>
        <w:numPr>
          <w:ilvl w:val="0"/>
          <w:numId w:val="1003"/>
        </w:numPr>
        <w:pStyle w:val="Compact"/>
      </w:pPr>
      <w:r>
        <w:rPr>
          <w:bCs/>
          <w:b/>
        </w:rPr>
        <w:t xml:space="preserve">American Board of Surgery Certification</w:t>
      </w:r>
      <w:r>
        <w:t xml:space="preserve"> </w:t>
      </w:r>
      <w:r>
        <w:t xml:space="preserve">(2021)</w:t>
      </w:r>
    </w:p>
    <w:p>
      <w:pPr>
        <w:numPr>
          <w:ilvl w:val="0"/>
          <w:numId w:val="1003"/>
        </w:numPr>
        <w:pStyle w:val="Compact"/>
      </w:pPr>
      <w:r>
        <w:rPr>
          <w:bCs/>
          <w:b/>
        </w:rPr>
        <w:t xml:space="preserve">Certified in Advanced Trauma Life Support (ATLS)</w:t>
      </w:r>
      <w:r>
        <w:t xml:space="preserve"> </w:t>
      </w:r>
      <w:r>
        <w:t xml:space="preserve">(2018)</w:t>
      </w:r>
    </w:p>
    <w:bookmarkEnd w:id="24"/>
    <w:bookmarkStart w:id="25" w:name="skills"/>
    <w:p>
      <w:pPr>
        <w:pStyle w:val="Heading2"/>
      </w:pPr>
      <w:r>
        <w:t xml:space="preserve">Skills</w:t>
      </w:r>
    </w:p>
    <w:p>
      <w:pPr>
        <w:numPr>
          <w:ilvl w:val="0"/>
          <w:numId w:val="1004"/>
        </w:numPr>
        <w:pStyle w:val="Compact"/>
      </w:pPr>
      <w:r>
        <w:rPr>
          <w:bCs/>
          <w:b/>
        </w:rPr>
        <w:t xml:space="preserve">Surgical Expertise:</w:t>
      </w:r>
      <w:r>
        <w:t xml:space="preserve"> </w:t>
      </w:r>
      <w:r>
        <w:t xml:space="preserve">General surgery, laparoscopic procedures, trauma surgery, oncological surgery.</w:t>
      </w:r>
    </w:p>
    <w:p>
      <w:pPr>
        <w:numPr>
          <w:ilvl w:val="0"/>
          <w:numId w:val="1004"/>
        </w:numPr>
        <w:pStyle w:val="Compact"/>
      </w:pPr>
      <w:r>
        <w:rPr>
          <w:bCs/>
          <w:b/>
        </w:rPr>
        <w:t xml:space="preserve">Technical Proficiency:</w:t>
      </w:r>
      <w:r>
        <w:t xml:space="preserve"> </w:t>
      </w:r>
      <w:r>
        <w:t xml:space="preserve">Robotic-assisted surgeries (da Vinci System), endoscopy, and imaging-guided interventions.</w:t>
      </w:r>
    </w:p>
    <w:p>
      <w:pPr>
        <w:numPr>
          <w:ilvl w:val="0"/>
          <w:numId w:val="1004"/>
        </w:numPr>
        <w:pStyle w:val="Compact"/>
      </w:pPr>
      <w:r>
        <w:rPr>
          <w:bCs/>
          <w:b/>
        </w:rPr>
        <w:t xml:space="preserve">Languages:</w:t>
      </w:r>
      <w:r>
        <w:t xml:space="preserve"> </w:t>
      </w:r>
      <w:r>
        <w:t xml:space="preserve">Kazakh (fluent), Russian (fluent), English (professional proficiency).</w:t>
      </w:r>
    </w:p>
    <w:p>
      <w:pPr>
        <w:numPr>
          <w:ilvl w:val="0"/>
          <w:numId w:val="1004"/>
        </w:numPr>
        <w:pStyle w:val="Compact"/>
      </w:pPr>
      <w:r>
        <w:rPr>
          <w:bCs/>
          <w:b/>
        </w:rPr>
        <w:t xml:space="preserve">Leadership &amp; Collaboration:</w:t>
      </w:r>
      <w:r>
        <w:t xml:space="preserve"> </w:t>
      </w:r>
      <w:r>
        <w:t xml:space="preserve">Team leadership, interdisciplinary coordination, and patient-centered communication.</w:t>
      </w:r>
    </w:p>
    <w:bookmarkEnd w:id="25"/>
    <w:bookmarkStart w:id="26" w:name="publications-research"/>
    <w:p>
      <w:pPr>
        <w:pStyle w:val="Heading2"/>
      </w:pPr>
      <w:r>
        <w:t xml:space="preserve">Publications &amp; Research</w:t>
      </w:r>
    </w:p>
    <w:p>
      <w:pPr>
        <w:numPr>
          <w:ilvl w:val="0"/>
          <w:numId w:val="1005"/>
        </w:numPr>
        <w:pStyle w:val="Compact"/>
      </w:pPr>
      <w:r>
        <w:rPr>
          <w:bCs/>
          <w:b/>
        </w:rPr>
        <w:t xml:space="preserve">"Innovative Approaches to Minimally Invasive Surgery in Kazakhstan Almaty"</w:t>
      </w:r>
      <w:r>
        <w:t xml:space="preserve">, Journal of Kazakh Medical Sciences, 2021.</w:t>
      </w:r>
    </w:p>
    <w:p>
      <w:pPr>
        <w:numPr>
          <w:ilvl w:val="0"/>
          <w:numId w:val="1005"/>
        </w:numPr>
        <w:pStyle w:val="Compact"/>
      </w:pPr>
      <w:r>
        <w:rPr>
          <w:bCs/>
          <w:b/>
        </w:rPr>
        <w:t xml:space="preserve">"Trauma Care Challenges in Central Asia: A Case Study from Almaty"</w:t>
      </w:r>
      <w:r>
        <w:t xml:space="preserve">, International Journal of Surgery, 2019.</w:t>
      </w:r>
    </w:p>
    <w:bookmarkEnd w:id="26"/>
    <w:bookmarkStart w:id="27" w:name="professional-affiliations"/>
    <w:p>
      <w:pPr>
        <w:pStyle w:val="Heading2"/>
      </w:pPr>
      <w:r>
        <w:t xml:space="preserve">Professional Affiliations</w:t>
      </w:r>
    </w:p>
    <w:p>
      <w:pPr>
        <w:numPr>
          <w:ilvl w:val="0"/>
          <w:numId w:val="1006"/>
        </w:numPr>
        <w:pStyle w:val="Compact"/>
      </w:pPr>
      <w:r>
        <w:t xml:space="preserve">Kazakh Society of Surgeons (KSS)</w:t>
      </w:r>
    </w:p>
    <w:p>
      <w:pPr>
        <w:numPr>
          <w:ilvl w:val="0"/>
          <w:numId w:val="1006"/>
        </w:numPr>
        <w:pStyle w:val="Compact"/>
      </w:pPr>
      <w:r>
        <w:t xml:space="preserve">World Federation of Surgical Societies (WFSS)</w:t>
      </w:r>
    </w:p>
    <w:p>
      <w:pPr>
        <w:numPr>
          <w:ilvl w:val="0"/>
          <w:numId w:val="1006"/>
        </w:numPr>
        <w:pStyle w:val="Compact"/>
      </w:pPr>
      <w:r>
        <w:t xml:space="preserve">International Society for Minimally Invasive Surgery (ISMIS)</w:t>
      </w:r>
    </w:p>
    <w:bookmarkEnd w:id="27"/>
    <w:bookmarkStart w:id="28" w:name="references"/>
    <w:p>
      <w:pPr>
        <w:pStyle w:val="Heading2"/>
      </w:pPr>
      <w:r>
        <w:t xml:space="preserve">References</w:t>
      </w:r>
    </w:p>
    <w:p>
      <w:pPr>
        <w:pStyle w:val="FirstParagraph"/>
      </w:pPr>
      <w:r>
        <w:t xml:space="preserve">Available upon request. Contact Dr. Aidos Kairatov at dr.kairatov@medkz.kz or +7 (727) 123-4567.</w:t>
      </w:r>
    </w:p>
    <w:bookmarkEnd w:id="28"/>
    <w:p>
      <w:pPr>
        <w:pStyle w:val="BodyText"/>
      </w:pPr>
      <w:r>
        <w:t xml:space="preserve">Curriculum Vitae for Surgeon in Kazakhstan Almaty – Dr. Aidos Kairatov</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Kazakhstan Almaty</dc:title>
  <dc:creator/>
  <dc:language>en</dc:language>
  <cp:keywords/>
  <dcterms:created xsi:type="dcterms:W3CDTF">2026-07-30T17:17:28Z</dcterms:created>
  <dcterms:modified xsi:type="dcterms:W3CDTF">2026-07-30T17:17:28Z</dcterms:modified>
</cp:coreProperties>
</file>

<file path=docProps/custom.xml><?xml version="1.0" encoding="utf-8"?>
<Properties xmlns="http://schemas.openxmlformats.org/officeDocument/2006/custom-properties" xmlns:vt="http://schemas.openxmlformats.org/officeDocument/2006/docPropsVTypes"/>
</file>