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Address:</w:t>
      </w:r>
      <w:r>
        <w:t xml:space="preserve"> </w:t>
      </w:r>
      <w:r>
        <w:t xml:space="preserve">123 Al-Farwaniya Street, Kuwait City, Kuwait</w:t>
      </w:r>
      <w:r>
        <w:br/>
      </w:r>
      <w:r>
        <w:rPr>
          <w:bCs/>
          <w:b/>
        </w:rPr>
        <w:t xml:space="preserve">Email:</w:t>
      </w:r>
      <w:r>
        <w:t xml:space="preserve"> </w:t>
      </w:r>
      <w:r>
        <w:t xml:space="preserve">dr.ahmed.almutairi@example.com</w:t>
      </w:r>
      <w:r>
        <w:br/>
      </w:r>
      <w:r>
        <w:rPr>
          <w:bCs/>
          <w:b/>
        </w:rPr>
        <w:t xml:space="preserve">Phone:</w:t>
      </w:r>
      <w:r>
        <w:t xml:space="preserve"> </w:t>
      </w:r>
      <w:r>
        <w:t xml:space="preserve">+965 12345678</w:t>
      </w:r>
      <w:r>
        <w:br/>
      </w:r>
      <w:r>
        <w:rPr>
          <w:bCs/>
          <w:b/>
        </w:rPr>
        <w:t xml:space="preserve">Date of Birth:</w:t>
      </w:r>
      <w:r>
        <w:t xml:space="preserve"> </w:t>
      </w:r>
      <w:r>
        <w:t xml:space="preserve">March 15, 1980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of General Surgery, specializing in minimally invasive procedures, trauma care, and advanced surgical techniques. Committed to delivering exceptional patient outcomes while contributing to the advancement of surgical practices in Kuwait City. A strong advocate for medical education and community health initiatives within the Kuwaiti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London, United Kingdom</w:t>
      </w:r>
      <w:r>
        <w:br/>
      </w:r>
      <w:r>
        <w:t xml:space="preserve">Graduated: 2004</w:t>
      </w:r>
    </w:p>
    <w:p>
      <w:pPr>
        <w:numPr>
          <w:ilvl w:val="0"/>
          <w:numId w:val="1001"/>
        </w:numPr>
        <w:pStyle w:val="Compact"/>
      </w:pPr>
      <w:r>
        <w:rPr>
          <w:bCs/>
          <w:b/>
        </w:rPr>
        <w:t xml:space="preserve">Masters in Surgical Sciences</w:t>
      </w:r>
      <w:r>
        <w:br/>
      </w:r>
      <w:r>
        <w:t xml:space="preserve">Harvard T.H. Chan School of Public Health, USA</w:t>
      </w:r>
      <w:r>
        <w:br/>
      </w:r>
      <w:r>
        <w:t xml:space="preserve">Graduated: 2007</w:t>
      </w:r>
    </w:p>
    <w:p>
      <w:pPr>
        <w:numPr>
          <w:ilvl w:val="0"/>
          <w:numId w:val="1001"/>
        </w:numPr>
        <w:pStyle w:val="Compact"/>
      </w:pPr>
      <w:r>
        <w:rPr>
          <w:bCs/>
          <w:b/>
        </w:rPr>
        <w:t xml:space="preserve">Fellowship in Advanced Laparoscopic Surgery</w:t>
      </w:r>
      <w:r>
        <w:br/>
      </w:r>
      <w:r>
        <w:t xml:space="preserve">King Faisal Specialist Hospital and Research Centre, Riyadh, Saudi Arabia</w:t>
      </w:r>
      <w:r>
        <w:br/>
      </w:r>
      <w:r>
        <w:t xml:space="preserve">Completed: 2011</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Kuwait City General Hospital</w:t>
      </w:r>
      <w:r>
        <w:br/>
      </w:r>
      <w:r>
        <w:t xml:space="preserve">January 2015 – Present</w:t>
      </w:r>
      <w:r>
        <w:br/>
      </w:r>
      <w:r>
        <w:t xml:space="preserve">- Leading a team of surgeons in performing complex abdominal surgeries, including bariatric and colorectal procedures.</w:t>
      </w:r>
      <w:r>
        <w:br/>
      </w:r>
      <w:r>
        <w:t xml:space="preserve">- Implementing evidence-based protocols to reduce postoperative complications and improve patient recovery times.</w:t>
      </w:r>
      <w:r>
        <w:br/>
      </w:r>
      <w:r>
        <w:t xml:space="preserve">- Collaborating with multidisciplinary teams to provide comprehensive care for trauma patients in Kuwait City.</w:t>
      </w:r>
      <w:r>
        <w:br/>
      </w:r>
      <w:r>
        <w:t xml:space="preserve">- Mentoring junior surgeons and medical students through structured training programs.</w:t>
      </w:r>
    </w:p>
    <w:bookmarkEnd w:id="23"/>
    <w:bookmarkStart w:id="24" w:name="consultant-surgeon"/>
    <w:p>
      <w:pPr>
        <w:pStyle w:val="Heading3"/>
      </w:pPr>
      <w:r>
        <w:t xml:space="preserve">Consultant Surgeon</w:t>
      </w:r>
    </w:p>
    <w:p>
      <w:pPr>
        <w:pStyle w:val="FirstParagraph"/>
      </w:pPr>
      <w:r>
        <w:rPr>
          <w:bCs/>
          <w:b/>
        </w:rPr>
        <w:t xml:space="preserve">Souk Al Khail Hospital, Kuwait City</w:t>
      </w:r>
      <w:r>
        <w:br/>
      </w:r>
      <w:r>
        <w:t xml:space="preserve">May 2010 – December 2014</w:t>
      </w:r>
      <w:r>
        <w:br/>
      </w:r>
      <w:r>
        <w:t xml:space="preserve">- Specializing in laparoscopic and robotic-assisted surgeries for gallbladder, appendix, and gastric conditions.</w:t>
      </w:r>
      <w:r>
        <w:br/>
      </w:r>
      <w:r>
        <w:t xml:space="preserve">- Participating in the development of hospital-wide surgical quality improvement initiatives.</w:t>
      </w:r>
      <w:r>
        <w:br/>
      </w:r>
      <w:r>
        <w:t xml:space="preserve">- Conducting regular community health workshops on preventive surgical care in Kuwait City.</w:t>
      </w:r>
    </w:p>
    <w:bookmarkEnd w:id="24"/>
    <w:bookmarkStart w:id="25" w:name="resident-surgeon"/>
    <w:p>
      <w:pPr>
        <w:pStyle w:val="Heading3"/>
      </w:pPr>
      <w:r>
        <w:t xml:space="preserve">Resident Surgeon</w:t>
      </w:r>
    </w:p>
    <w:p>
      <w:pPr>
        <w:pStyle w:val="FirstParagraph"/>
      </w:pPr>
      <w:r>
        <w:rPr>
          <w:bCs/>
          <w:b/>
        </w:rPr>
        <w:t xml:space="preserve">Kuwait Institute for Medical Specialization (KIMS)</w:t>
      </w:r>
      <w:r>
        <w:br/>
      </w:r>
      <w:r>
        <w:t xml:space="preserve">June 2007 – April 2010</w:t>
      </w:r>
      <w:r>
        <w:br/>
      </w:r>
      <w:r>
        <w:t xml:space="preserve">- Gaining hands-on experience in a variety of surgical disciplines, including trauma, oncology, and vascular surgery.</w:t>
      </w:r>
      <w:r>
        <w:br/>
      </w:r>
      <w:r>
        <w:t xml:space="preserve">- Publishing research on surgical outcomes in the Kuwaiti population.</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Board Certification in General Surgery</w:t>
      </w:r>
      <w:r>
        <w:br/>
      </w:r>
      <w:r>
        <w:t xml:space="preserve">American Board of Surgery (ABS), 2012</w:t>
      </w:r>
    </w:p>
    <w:p>
      <w:pPr>
        <w:numPr>
          <w:ilvl w:val="0"/>
          <w:numId w:val="1002"/>
        </w:numPr>
        <w:pStyle w:val="Compact"/>
      </w:pPr>
      <w:r>
        <w:rPr>
          <w:bCs/>
          <w:b/>
        </w:rPr>
        <w:t xml:space="preserve">License to Practice Medicine in Kuwait</w:t>
      </w:r>
      <w:r>
        <w:br/>
      </w:r>
      <w:r>
        <w:t xml:space="preserve">Ministry of Health, Kuwait, 2008</w:t>
      </w:r>
    </w:p>
    <w:p>
      <w:pPr>
        <w:numPr>
          <w:ilvl w:val="0"/>
          <w:numId w:val="1002"/>
        </w:numPr>
        <w:pStyle w:val="Compact"/>
      </w:pPr>
      <w:r>
        <w:rPr>
          <w:bCs/>
          <w:b/>
        </w:rPr>
        <w:t xml:space="preserve">Multilingual Proficiency:</w:t>
      </w:r>
      <w:r>
        <w:t xml:space="preserve"> </w:t>
      </w:r>
      <w:r>
        <w:t xml:space="preserve">Arabic (Native), English (Fluent), French (Basic)</w:t>
      </w:r>
    </w:p>
    <w:bookmarkEnd w:id="27"/>
    <w:bookmarkStart w:id="28" w:name="skills-and-expertise"/>
    <w:p>
      <w:pPr>
        <w:pStyle w:val="Heading2"/>
      </w:pPr>
      <w:r>
        <w:t xml:space="preserve">Skills and Expertise</w:t>
      </w:r>
    </w:p>
    <w:p>
      <w:pPr>
        <w:numPr>
          <w:ilvl w:val="0"/>
          <w:numId w:val="1003"/>
        </w:numPr>
        <w:pStyle w:val="Compact"/>
      </w:pPr>
      <w:r>
        <w:t xml:space="preserve">Advanced laparoscopic and robotic surgical techniques</w:t>
      </w:r>
    </w:p>
    <w:p>
      <w:pPr>
        <w:numPr>
          <w:ilvl w:val="0"/>
          <w:numId w:val="1003"/>
        </w:numPr>
        <w:pStyle w:val="Compact"/>
      </w:pPr>
      <w:r>
        <w:t xml:space="preserve">Emergency trauma surgery and critical care management</w:t>
      </w:r>
    </w:p>
    <w:p>
      <w:pPr>
        <w:numPr>
          <w:ilvl w:val="0"/>
          <w:numId w:val="1003"/>
        </w:numPr>
        <w:pStyle w:val="Compact"/>
      </w:pPr>
      <w:r>
        <w:t xml:space="preserve">Surgical oncology and organ transplantation protocols</w:t>
      </w:r>
    </w:p>
    <w:p>
      <w:pPr>
        <w:numPr>
          <w:ilvl w:val="0"/>
          <w:numId w:val="1003"/>
        </w:numPr>
        <w:pStyle w:val="Compact"/>
      </w:pPr>
      <w:r>
        <w:t xml:space="preserve">Patient counseling and informed consent processes</w:t>
      </w:r>
    </w:p>
    <w:p>
      <w:pPr>
        <w:numPr>
          <w:ilvl w:val="0"/>
          <w:numId w:val="1003"/>
        </w:numPr>
        <w:pStyle w:val="Compact"/>
      </w:pPr>
      <w:r>
        <w:t xml:space="preserve">Leadership in surgical teams and hospital administration</w:t>
      </w:r>
    </w:p>
    <w:bookmarkEnd w:id="28"/>
    <w:bookmarkStart w:id="29" w:name="research-and-publications"/>
    <w:p>
      <w:pPr>
        <w:pStyle w:val="Heading2"/>
      </w:pPr>
      <w:r>
        <w:t xml:space="preserve">Research and Publications</w:t>
      </w:r>
    </w:p>
    <w:p>
      <w:pPr>
        <w:pStyle w:val="FirstParagraph"/>
      </w:pPr>
      <w:r>
        <w:rPr>
          <w:bCs/>
          <w:b/>
        </w:rPr>
        <w:t xml:space="preserve">"Innovative Approaches to Laparoscopic Surgery in the Middle East"</w:t>
      </w:r>
      <w:r>
        <w:br/>
      </w:r>
      <w:r>
        <w:t xml:space="preserve">Co-author, Journal of Surgical Research, 2018</w:t>
      </w:r>
      <w:r>
        <w:br/>
      </w:r>
      <w:r>
        <w:t xml:space="preserve">- Explored the integration of AI-driven tools in surgical planning for Kuwait City hospitals.</w:t>
      </w:r>
    </w:p>
    <w:p>
      <w:pPr>
        <w:pStyle w:val="BodyText"/>
      </w:pPr>
      <w:r>
        <w:rPr>
          <w:bCs/>
          <w:b/>
        </w:rPr>
        <w:t xml:space="preserve">"Evaluating Postoperative Outcomes in Kuwaiti Patients: A 10-Year Study"</w:t>
      </w:r>
      <w:r>
        <w:br/>
      </w:r>
      <w:r>
        <w:t xml:space="preserve">Lead Author, Kuwait Medical Journal, 2016</w:t>
      </w:r>
      <w:r>
        <w:br/>
      </w:r>
      <w:r>
        <w:t xml:space="preserve">- Highlighted the importance of culturally tailored postoperative care in improving recovery rates.</w:t>
      </w:r>
    </w:p>
    <w:bookmarkEnd w:id="29"/>
    <w:bookmarkStart w:id="30" w:name="community-and-professional-involvement"/>
    <w:p>
      <w:pPr>
        <w:pStyle w:val="Heading2"/>
      </w:pPr>
      <w:r>
        <w:t xml:space="preserve">Community and Professional Involvement</w:t>
      </w:r>
    </w:p>
    <w:p>
      <w:pPr>
        <w:numPr>
          <w:ilvl w:val="0"/>
          <w:numId w:val="1004"/>
        </w:numPr>
        <w:pStyle w:val="Compact"/>
      </w:pPr>
      <w:r>
        <w:t xml:space="preserve">Member of the Kuwait Society of Surgeons (KSS)</w:t>
      </w:r>
    </w:p>
    <w:p>
      <w:pPr>
        <w:numPr>
          <w:ilvl w:val="0"/>
          <w:numId w:val="1004"/>
        </w:numPr>
        <w:pStyle w:val="Compact"/>
      </w:pPr>
      <w:r>
        <w:t xml:space="preserve">Volunteer surgeon at free health camps organized by the Kuwait Red Crescent Society in Kuwait City</w:t>
      </w:r>
    </w:p>
    <w:p>
      <w:pPr>
        <w:numPr>
          <w:ilvl w:val="0"/>
          <w:numId w:val="1004"/>
        </w:numPr>
        <w:pStyle w:val="Compact"/>
      </w:pPr>
      <w:r>
        <w:t xml:space="preserve">Guest lecturer at the College of Medicine, Kuwait University, on surgical ethics and innovation</w:t>
      </w:r>
    </w:p>
    <w:bookmarkEnd w:id="30"/>
    <w:bookmarkStart w:id="31" w:name="references"/>
    <w:p>
      <w:pPr>
        <w:pStyle w:val="Heading2"/>
      </w:pPr>
      <w:r>
        <w:t xml:space="preserve">References</w:t>
      </w:r>
    </w:p>
    <w:p>
      <w:pPr>
        <w:pStyle w:val="FirstParagraph"/>
      </w:pPr>
      <w:r>
        <w:t xml:space="preserve">Available upon request. Contact Dr. Ahmed Al-Mutairi for details.</w:t>
      </w:r>
    </w:p>
    <w:bookmarkEnd w:id="31"/>
    <w:p>
      <w:pPr>
        <w:pStyle w:val="BodyText"/>
      </w:pPr>
      <w:r>
        <w:t xml:space="preserve">This Curriculum Vitae reflects the professional journey of a Surgeon dedicated to excellence in surgical care within Kuwait City. The content is tailored to align with the healthcare standards and community needs of Kuwait, emphasizing the surgeon's contributions to both local and global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Kuwait City</dc:title>
  <dc:creator/>
  <dc:language>en</dc:language>
  <cp:keywords/>
  <dcterms:created xsi:type="dcterms:W3CDTF">2026-05-31T23:04:34Z</dcterms:created>
  <dcterms:modified xsi:type="dcterms:W3CDTF">2026-05-31T23:04:34Z</dcterms:modified>
</cp:coreProperties>
</file>

<file path=docProps/custom.xml><?xml version="1.0" encoding="utf-8"?>
<Properties xmlns="http://schemas.openxmlformats.org/officeDocument/2006/custom-properties" xmlns:vt="http://schemas.openxmlformats.org/officeDocument/2006/docPropsVTypes"/>
</file>