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Malaysia Kuala Lumpur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[X years] of experience in Malaysia Kuala Lumpur, specializing in [specific surgical field, e.g., general surgery, orthopedic surgery, or neurosurgery]. Proficient in delivering advanced surgical care within the Malaysian healthcare system, with a focus on patient-centered outcomes. Committed to upholding the highest standards of medical ethics and excellence while contributing to the development of surgical practices in Malaysia Kuala Lumpur.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Surgery (MS) / Doctorate in Surgical Specialization</w:t>
      </w:r>
      <w:r>
        <w:t xml:space="preserve">, [Specialization, e.g., General Surgery],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Fellowship in [Specific Surgical Field]</w:t>
      </w:r>
      <w:r>
        <w:t xml:space="preserve">, [Institution, e.g., National University of Malaysia Medical Centre (UKM)], [Year]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Surgeon</w:t>
      </w:r>
      <w:r>
        <w:t xml:space="preserve">, Kuala Lumpur General Hospital (KLGH), Malaysia Kuala Lumpur | [Year]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teams in performing complex procedures, including [examples: abdominal surgeries, orthopedic reconstructions, or cardiovascular interventions].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Mentor junior surgeons and medical students through structured training programs aligned with Malaysian surgical standards.</w:t>
      </w:r>
    </w:p>
    <w:p>
      <w:pPr>
        <w:pStyle w:val="FirstParagraph"/>
      </w:pPr>
      <w:r>
        <w:rPr>
          <w:bCs/>
          <w:b/>
        </w:rPr>
        <w:t xml:space="preserve">Consultant Surgeon</w:t>
      </w:r>
      <w:r>
        <w:t xml:space="preserve">, [Private Hospital Name], Malaysia Kuala Lumpur | [Year] – [Year]</w:t>
      </w:r>
    </w:p>
    <w:p>
      <w:pPr>
        <w:numPr>
          <w:ilvl w:val="0"/>
          <w:numId w:val="1003"/>
        </w:numPr>
        <w:pStyle w:val="Compact"/>
      </w:pPr>
      <w:r>
        <w:t xml:space="preserve">Provide specialized surgical care to patients in private settings, emphasizing innovation and patient safety.</w:t>
      </w:r>
    </w:p>
    <w:p>
      <w:pPr>
        <w:numPr>
          <w:ilvl w:val="0"/>
          <w:numId w:val="1003"/>
        </w:numPr>
        <w:pStyle w:val="Compact"/>
      </w:pPr>
      <w:r>
        <w:t xml:space="preserve">Conduct regular community outreach programs in Malaysia Kuala Lumpur to promote early detection of surgical conditions.</w:t>
      </w:r>
    </w:p>
    <w:p>
      <w:pPr>
        <w:numPr>
          <w:ilvl w:val="0"/>
          <w:numId w:val="1003"/>
        </w:numPr>
        <w:pStyle w:val="Compact"/>
      </w:pPr>
      <w:r>
        <w:t xml:space="preserve">Participate in hospital committees focused on quality assurance and continuous improvement of surgical practices.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Malaysian Medical Council (MMC) Registration</w:t>
      </w:r>
      <w:r>
        <w:t xml:space="preserve">, [Registration Number],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Certification in [Specialization, e.g., General Surgery]</w:t>
      </w:r>
      <w:r>
        <w:t xml:space="preserve">, Malaysian Medical Council |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Advanced Surgical Techniques</w:t>
      </w:r>
      <w:r>
        <w:t xml:space="preserve">, [Institution], Malaysia Kuala Lumpur |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Trauma Life Support (ATLS) Certification</w:t>
      </w:r>
      <w:r>
        <w:t xml:space="preserve">, [Organization], [Year]</w:t>
      </w:r>
    </w:p>
    <w:bookmarkEnd w:id="24"/>
    <w:bookmarkStart w:id="25" w:name="research-publications"/>
    <w:p>
      <w:pPr>
        <w:pStyle w:val="Heading2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Published Research in Peer-Reviewed Journals:</w:t>
      </w:r>
    </w:p>
    <w:p>
      <w:pPr>
        <w:numPr>
          <w:ilvl w:val="0"/>
          <w:numId w:val="1005"/>
        </w:numPr>
        <w:pStyle w:val="Compact"/>
      </w:pPr>
      <w:r>
        <w:t xml:space="preserve">"[Title of Paper]" – *Malaysian Journal of Surgery*, [Year].</w:t>
      </w:r>
    </w:p>
    <w:p>
      <w:pPr>
        <w:numPr>
          <w:ilvl w:val="0"/>
          <w:numId w:val="1005"/>
        </w:numPr>
        <w:pStyle w:val="Compact"/>
      </w:pPr>
      <w:r>
        <w:t xml:space="preserve">"[Title of Paper]" – *Asia-Pacific Journal of Surgery*, [Year].</w:t>
      </w:r>
    </w:p>
    <w:p>
      <w:pPr>
        <w:pStyle w:val="FirstParagraph"/>
      </w:pPr>
      <w:r>
        <w:rPr>
          <w:bCs/>
          <w:b/>
        </w:rPr>
        <w:t xml:space="preserve">Presentations at Conferences:</w:t>
      </w:r>
    </w:p>
    <w:p>
      <w:pPr>
        <w:numPr>
          <w:ilvl w:val="0"/>
          <w:numId w:val="1006"/>
        </w:numPr>
        <w:pStyle w:val="Compact"/>
      </w:pPr>
      <w:r>
        <w:t xml:space="preserve">Presenter at the Malaysian Surgical Congress, Kuala Lumpur | [Year].</w:t>
      </w:r>
    </w:p>
    <w:p>
      <w:pPr>
        <w:numPr>
          <w:ilvl w:val="0"/>
          <w:numId w:val="1006"/>
        </w:numPr>
        <w:pStyle w:val="Compact"/>
      </w:pPr>
      <w:r>
        <w:t xml:space="preserve">Panelist at the Asia-Pacific Surgical Summit, Malaysia Kuala Lumpur | [Year].</w:t>
      </w:r>
    </w:p>
    <w:bookmarkEnd w:id="25"/>
    <w:bookmarkStart w:id="26" w:name="Xcdb27d07dccc6a41e1ffd877daa2493ea91c07d"/>
    <w:p>
      <w:pPr>
        <w:pStyle w:val="Heading2"/>
      </w:pPr>
      <w:r>
        <w:t xml:space="preserve">Community Involvement &amp; 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 of the Malaysian Surgical Association (MSA)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Surgeon at NGOs in Malaysia Kuala Lumpur</w:t>
      </w:r>
      <w:r>
        <w:t xml:space="preserve">, providing free surgical care to underserved populations.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Health Educator</w:t>
      </w:r>
      <w:r>
        <w:t xml:space="preserve">, conducting workshops on preventive surgery and healthy living in Kuala Lumpur communities.</w:t>
      </w:r>
    </w:p>
    <w:bookmarkEnd w:id="26"/>
    <w:bookmarkStart w:id="27" w:name="technical-clinical-skills"/>
    <w:p>
      <w:pPr>
        <w:pStyle w:val="Heading2"/>
      </w:pPr>
      <w:r>
        <w:t xml:space="preserve">Technical &amp; Clinical Skills</w:t>
      </w:r>
    </w:p>
    <w:p>
      <w:pPr>
        <w:numPr>
          <w:ilvl w:val="0"/>
          <w:numId w:val="1008"/>
        </w:numPr>
        <w:pStyle w:val="Compact"/>
      </w:pPr>
      <w:r>
        <w:t xml:space="preserve">Expertise in [specific procedures, e.g., laparoscopic surgery, orthopedic implants, or oncological resections].</w:t>
      </w:r>
    </w:p>
    <w:p>
      <w:pPr>
        <w:numPr>
          <w:ilvl w:val="0"/>
          <w:numId w:val="1008"/>
        </w:numPr>
        <w:pStyle w:val="Compact"/>
      </w:pPr>
      <w:r>
        <w:t xml:space="preserve">Fluent in Malay and English, with proficiency in medical terminology relevant to Malaysia Kuala Lumpur’s healthcare context.</w:t>
      </w:r>
    </w:p>
    <w:p>
      <w:pPr>
        <w:numPr>
          <w:ilvl w:val="0"/>
          <w:numId w:val="1008"/>
        </w:numPr>
        <w:pStyle w:val="Compact"/>
      </w:pPr>
      <w:r>
        <w:t xml:space="preserve">Skilled in using advanced surgical equipment and electronic health record (EHR) systems common in Malaysian hospitals.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consultants from Kuala Lumpur General Hospital, private surgical institutions, and academic leaders in Malaysia’s medical community.</w:t>
      </w:r>
    </w:p>
    <w:p>
      <w:pPr>
        <w:pStyle w:val="BodyText"/>
      </w:pPr>
      <w:r>
        <w:t xml:space="preserve">This Curriculum Vitae is tailored for a Surgeon in Malaysia Kuala Lumpur, emphasizing expertise, local healthcare integration, and commitment to surgical excellence within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Malaysia Kuala Lumpur</dc:title>
  <dc:creator/>
  <dc:language>en</dc:language>
  <cp:keywords/>
  <dcterms:created xsi:type="dcterms:W3CDTF">2026-07-29T16:45:26Z</dcterms:created>
  <dcterms:modified xsi:type="dcterms:W3CDTF">2026-07-29T16:45:26Z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