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russia-moscow"/>
    <w:p>
      <w:pPr>
        <w:pStyle w:val="Heading2"/>
      </w:pPr>
      <w:r>
        <w:t xml:space="preserve">Surgeon | Russia Moscow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Alexei Petrovich Ivanov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 Leninsky Prospekt, Moscow, Russia, 119991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alexei.ivanov@surgeonmoscow.ru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highly skilled and dedicated surgeon with over 15 years of experience in Russia Moscow, specializing in advanced surgical techniques and patient-centered care. Committed to delivering excellence in clinical practice, research, and education within the Russian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Sechenov First Moscow State Medical University</w:t>
      </w:r>
      <w:r>
        <w:t xml:space="preserve">, Moscow, Russia</w:t>
      </w:r>
      <w:r>
        <w:br/>
      </w:r>
      <w:r>
        <w:t xml:space="preserve">MD Degree in General Surgery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</w:t>
      </w:r>
      <w:r>
        <w:t xml:space="preserve">, Moscow, Russia</w:t>
      </w:r>
      <w:r>
        <w:br/>
      </w:r>
      <w:r>
        <w:t xml:space="preserve">Postgraduate Diploma in Neurosurgery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Surgical Training Program</w:t>
      </w:r>
      <w:r>
        <w:t xml:space="preserve">, Moscow, Russia</w:t>
      </w:r>
      <w:r>
        <w:br/>
      </w:r>
      <w:r>
        <w:t xml:space="preserve">Fellowship in Minimally Invasive Surgery (2015–2016)</w:t>
      </w:r>
    </w:p>
    <w:bookmarkEnd w:id="22"/>
    <w:bookmarkStart w:id="23" w:name="residency-and-fellowships"/>
    <w:p>
      <w:pPr>
        <w:pStyle w:val="Heading3"/>
      </w:pPr>
      <w:r>
        <w:t xml:space="preserve">Residency and Fellowships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Burdenko Institute of Neurosurgery, Moscow</w:t>
      </w:r>
      <w:r>
        <w:t xml:space="preserve"> </w:t>
      </w:r>
      <w:r>
        <w:t xml:space="preserve">(2014–2017)</w:t>
      </w:r>
      <w:r>
        <w:br/>
      </w:r>
      <w:r>
        <w:t xml:space="preserve">Residency in Neurosurgery, focusing on complex cranial and spinal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Central Clinical Hospital of the Russian Academy of Sciences</w:t>
      </w:r>
      <w:r>
        <w:t xml:space="preserve"> </w:t>
      </w:r>
      <w:r>
        <w:t xml:space="preserve">(2017–2018)</w:t>
      </w:r>
      <w:r>
        <w:br/>
      </w:r>
      <w:r>
        <w:t xml:space="preserve">Fellowship in Cardiothoracic Surgery, specializing in robotic-assisted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Moscow State Medical University</w:t>
      </w:r>
      <w:r>
        <w:t xml:space="preserve"> </w:t>
      </w:r>
      <w:r>
        <w:t xml:space="preserve">(2018–2019)</w:t>
      </w:r>
      <w:r>
        <w:br/>
      </w:r>
      <w:r>
        <w:t xml:space="preserve">Research Fellowship in Surgical Oncology, contributing to innovative cancer treatment protocols.</w:t>
      </w:r>
    </w:p>
    <w:bookmarkEnd w:id="23"/>
    <w:bookmarkStart w:id="24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Chief Surgeon</w:t>
      </w:r>
      <w:r>
        <w:t xml:space="preserve">, Moscow Regional Hospital (2019–Present)</w:t>
      </w:r>
      <w:r>
        <w:br/>
      </w:r>
      <w:r>
        <w:t xml:space="preserve">Leading a team of 20+ surgeons, managing over 1,500 annual surgeries. Pioneered the adoption of AI-driven surgical planning tools in Russia Moscow.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Head of Department</w:t>
      </w:r>
      <w:r>
        <w:t xml:space="preserve">, National Institute for Surgical Research (2017–2019)</w:t>
      </w:r>
      <w:r>
        <w:br/>
      </w:r>
      <w:r>
        <w:t xml:space="preserve">Directed research on trauma surgery and postoperative recovery, publishing 8 peer-reviewed articles in Russian medical journals.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Surgeon</w:t>
      </w:r>
      <w:r>
        <w:t xml:space="preserve">, Moscow City Clinical Hospital No. 35 (2014–2017)</w:t>
      </w:r>
      <w:r>
        <w:br/>
      </w:r>
      <w:r>
        <w:t xml:space="preserve">Specialized in orthopedic and vascular surgeries, with a focus on minimizing patient recovery time through advanced techniques.</w:t>
      </w:r>
    </w:p>
    <w:bookmarkEnd w:id="24"/>
    <w:bookmarkStart w:id="25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Russian Federal Certification in General Surgery (2012)</w:t>
      </w:r>
    </w:p>
    <w:p>
      <w:pPr>
        <w:numPr>
          <w:ilvl w:val="0"/>
          <w:numId w:val="1004"/>
        </w:numPr>
        <w:pStyle w:val="Compact"/>
      </w:pPr>
      <w:r>
        <w:t xml:space="preserve">Board Certification in Neurosurgery (Russian Academy of Sciences, 2015)</w:t>
      </w:r>
    </w:p>
    <w:p>
      <w:pPr>
        <w:numPr>
          <w:ilvl w:val="0"/>
          <w:numId w:val="1004"/>
        </w:numPr>
        <w:pStyle w:val="Compact"/>
      </w:pPr>
      <w:r>
        <w:t xml:space="preserve">International Trauma Life Support (ITLS) Certification</w:t>
      </w:r>
    </w:p>
    <w:p>
      <w:pPr>
        <w:numPr>
          <w:ilvl w:val="0"/>
          <w:numId w:val="1004"/>
        </w:numPr>
        <w:pStyle w:val="Compact"/>
      </w:pPr>
      <w:r>
        <w:t xml:space="preserve">Certified Robotic Surgeon, Intuitive Surgical Inc. (2018)</w:t>
      </w:r>
    </w:p>
    <w:bookmarkEnd w:id="25"/>
    <w:bookmarkStart w:id="26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t xml:space="preserve">"Innovative Techniques in Neurosurgical Oncology," Russian Journal of Surgery (2021)</w:t>
      </w:r>
    </w:p>
    <w:p>
      <w:pPr>
        <w:numPr>
          <w:ilvl w:val="0"/>
          <w:numId w:val="1005"/>
        </w:numPr>
        <w:pStyle w:val="Compact"/>
      </w:pPr>
      <w:r>
        <w:t xml:space="preserve">"Minimally Invasive Approaches to Spinal Reconstruction," Moscow Medical Conference Proceedings (2020)</w:t>
      </w:r>
    </w:p>
    <w:p>
      <w:pPr>
        <w:numPr>
          <w:ilvl w:val="0"/>
          <w:numId w:val="1005"/>
        </w:numPr>
        <w:pStyle w:val="Compact"/>
      </w:pPr>
      <w:r>
        <w:t xml:space="preserve">Co-author of the textbook "Surgical Innovations in Russia Moscow: A Comprehensive Guide" (2019)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"Top Surgeon of Moscow 2022," Russian Medical Association</w:t>
      </w:r>
    </w:p>
    <w:p>
      <w:pPr>
        <w:numPr>
          <w:ilvl w:val="0"/>
          <w:numId w:val="1006"/>
        </w:numPr>
        <w:pStyle w:val="Compact"/>
      </w:pPr>
      <w:r>
        <w:t xml:space="preserve">Gold Medal for Excellence in Surgical Research, National Scientific Congress (2018)</w:t>
      </w:r>
    </w:p>
    <w:p>
      <w:pPr>
        <w:numPr>
          <w:ilvl w:val="0"/>
          <w:numId w:val="1006"/>
        </w:numPr>
        <w:pStyle w:val="Compact"/>
      </w:pPr>
      <w:r>
        <w:t xml:space="preserve">Recognition from the Ministry of Health for Outstanding Contributions to Trauma Care (2016)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Russian Surgical Society (RSS)</w:t>
      </w:r>
    </w:p>
    <w:p>
      <w:pPr>
        <w:numPr>
          <w:ilvl w:val="0"/>
          <w:numId w:val="1007"/>
        </w:numPr>
        <w:pStyle w:val="Compact"/>
      </w:pPr>
      <w:r>
        <w:t xml:space="preserve">European Association of Neurosurgical Societies (EANS)</w:t>
      </w:r>
    </w:p>
    <w:p>
      <w:pPr>
        <w:numPr>
          <w:ilvl w:val="0"/>
          <w:numId w:val="1007"/>
        </w:numPr>
        <w:pStyle w:val="Compact"/>
      </w:pPr>
      <w:r>
        <w:t xml:space="preserve">Moscow Medical Council for Surgical Innovation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Laparoscopic and Robotic Surgery</w:t>
      </w:r>
    </w:p>
    <w:p>
      <w:pPr>
        <w:numPr>
          <w:ilvl w:val="0"/>
          <w:numId w:val="1008"/>
        </w:numPr>
        <w:pStyle w:val="Compact"/>
      </w:pPr>
      <w:r>
        <w:t xml:space="preserve">Cranial and Spinal Neurosurgery</w:t>
      </w:r>
    </w:p>
    <w:p>
      <w:pPr>
        <w:numPr>
          <w:ilvl w:val="0"/>
          <w:numId w:val="1008"/>
        </w:numPr>
        <w:pStyle w:val="Compact"/>
      </w:pPr>
      <w:r>
        <w:t xml:space="preserve">Emergency Trauma Management</w:t>
      </w:r>
    </w:p>
    <w:p>
      <w:pPr>
        <w:numPr>
          <w:ilvl w:val="0"/>
          <w:numId w:val="1008"/>
        </w:numPr>
        <w:pStyle w:val="Compact"/>
      </w:pPr>
      <w:r>
        <w:t xml:space="preserve">Interdisciplinary Team Leadership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Russian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surgical clinics organized by the Moscow Medical Association for underserved communities.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Lecturer at Moscow State University on ethical challenges in modern surgery.</w:t>
      </w:r>
    </w:p>
    <w:bookmarkEnd w:id="31"/>
    <w:p>
      <w:pPr>
        <w:pStyle w:val="BodyText"/>
      </w:pPr>
      <w:r>
        <w:rPr>
          <w:iCs/>
          <w:i/>
        </w:rPr>
        <w:t xml:space="preserve">This Curriculum Vitae reflects the professional journey of a Surgeon in Russia Moscow, emphasizing expertise, innovation, and dedication to surgical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Russia Moscow</dc:title>
  <dc:creator/>
  <dc:language>en</dc:language>
  <cp:keywords/>
  <dcterms:created xsi:type="dcterms:W3CDTF">2025-12-07T21:51:44Z</dcterms:created>
  <dcterms:modified xsi:type="dcterms:W3CDTF">2025-12-07T21:51:44Z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