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Petrovna Ivanova</w:t>
      </w:r>
      <w:r>
        <w:br/>
      </w:r>
      <w:r>
        <w:rPr>
          <w:bCs/>
          <w:b/>
        </w:rPr>
        <w:t xml:space="preserve">Date of Birth:</w:t>
      </w:r>
      <w:r>
        <w:t xml:space="preserve"> </w:t>
      </w:r>
      <w:r>
        <w:t xml:space="preserve">15 March 1980</w:t>
      </w:r>
      <w:r>
        <w:br/>
      </w:r>
      <w:r>
        <w:rPr>
          <w:bCs/>
          <w:b/>
        </w:rPr>
        <w:t xml:space="preserve">Nationality:</w:t>
      </w:r>
      <w:r>
        <w:t xml:space="preserve"> </w:t>
      </w:r>
      <w:r>
        <w:t xml:space="preserve">Russian</w:t>
      </w:r>
      <w:r>
        <w:br/>
      </w:r>
      <w:r>
        <w:rPr>
          <w:bCs/>
          <w:b/>
        </w:rPr>
        <w:t xml:space="preserve">Contact:</w:t>
      </w:r>
      <w:r>
        <w:t xml:space="preserve"> </w:t>
      </w:r>
      <w:r>
        <w:t xml:space="preserve">+7 (812) 123-45-67 | elena.ivanova@surgeon.ru</w:t>
      </w:r>
      <w:r>
        <w:br/>
      </w:r>
      <w:r>
        <w:rPr>
          <w:bCs/>
          <w:b/>
        </w:rPr>
        <w:t xml:space="preserve">Address:</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advanced surgical procedures. Specialized in general surgery, trauma care, and minimally invasive techniques. Committed to excellence in patient care and contributing to the medical advancements of Russia Saint Petersburg. Proven expertise in working within the dynamic healthcare environment of one of Russia’s most prestigious cities.</w:t>
      </w:r>
    </w:p>
    <w:bookmarkEnd w:id="21"/>
    <w:bookmarkStart w:id="22" w:name="education"/>
    <w:p>
      <w:pPr>
        <w:pStyle w:val="Heading2"/>
      </w:pPr>
      <w:r>
        <w:t xml:space="preserve">Education</w:t>
      </w:r>
    </w:p>
    <w:p>
      <w:pPr>
        <w:numPr>
          <w:ilvl w:val="0"/>
          <w:numId w:val="1001"/>
        </w:numPr>
        <w:pStyle w:val="Compact"/>
      </w:pPr>
      <w:r>
        <w:rPr>
          <w:bCs/>
          <w:b/>
        </w:rPr>
        <w:t xml:space="preserve">Russian State Medical University (Saint Petersburg)</w:t>
      </w:r>
      <w:r>
        <w:t xml:space="preserve">, 2001–2006</w:t>
      </w:r>
      <w:r>
        <w:br/>
      </w:r>
      <w:r>
        <w:t xml:space="preserve">Degree: MD (Doctor of Medicine)</w:t>
      </w:r>
    </w:p>
    <w:p>
      <w:pPr>
        <w:numPr>
          <w:ilvl w:val="0"/>
          <w:numId w:val="1001"/>
        </w:numPr>
        <w:pStyle w:val="Compact"/>
      </w:pPr>
      <w:r>
        <w:rPr>
          <w:bCs/>
          <w:b/>
        </w:rPr>
        <w:t xml:space="preserve">International Surgical Fellowship Program</w:t>
      </w:r>
      <w:r>
        <w:t xml:space="preserve">, 2015–2016</w:t>
      </w:r>
      <w:r>
        <w:br/>
      </w:r>
      <w:r>
        <w:t xml:space="preserve">Host Institution: Saint Petersburg State Medical University, Russia</w:t>
      </w:r>
    </w:p>
    <w:bookmarkEnd w:id="22"/>
    <w:bookmarkStart w:id="25" w:name="professional-experience"/>
    <w:p>
      <w:pPr>
        <w:pStyle w:val="Heading2"/>
      </w:pPr>
      <w:r>
        <w:t xml:space="preserve">Professional Experience</w:t>
      </w:r>
    </w:p>
    <w:bookmarkStart w:id="23" w:name="X6d4ad076d7e694764145ca58515ff2eb1f503a1"/>
    <w:p>
      <w:pPr>
        <w:pStyle w:val="Heading3"/>
      </w:pPr>
      <w:r>
        <w:rPr>
          <w:bCs/>
          <w:b/>
        </w:rPr>
        <w:t xml:space="preserve">Surgeon, I.O. Minkowski Clinical Hospital (Saint Petersburg)</w:t>
      </w:r>
    </w:p>
    <w:p>
      <w:pPr>
        <w:pStyle w:val="FirstParagraph"/>
      </w:pPr>
      <w:r>
        <w:rPr>
          <w:iCs/>
          <w:i/>
        </w:rPr>
        <w:t xml:space="preserve">2010–Present</w:t>
      </w:r>
    </w:p>
    <w:p>
      <w:pPr>
        <w:numPr>
          <w:ilvl w:val="0"/>
          <w:numId w:val="1002"/>
        </w:numPr>
        <w:pStyle w:val="Compact"/>
      </w:pPr>
      <w:r>
        <w:t xml:space="preserve">Lead surgical team in complex abdominal and thoracic procedures, with a focus on minimizing postoperative recovery time.</w:t>
      </w:r>
    </w:p>
    <w:p>
      <w:pPr>
        <w:numPr>
          <w:ilvl w:val="0"/>
          <w:numId w:val="1002"/>
        </w:numPr>
        <w:pStyle w:val="Compact"/>
      </w:pPr>
      <w:r>
        <w:t xml:space="preserve">Collaborated with multidisciplinary teams to improve patient outcomes in trauma and emergency surgery cases.</w:t>
      </w:r>
    </w:p>
    <w:p>
      <w:pPr>
        <w:numPr>
          <w:ilvl w:val="0"/>
          <w:numId w:val="1002"/>
        </w:numPr>
        <w:pStyle w:val="Compact"/>
      </w:pPr>
      <w:r>
        <w:t xml:space="preserve">Served as a mentor for resident surgeons and medical students, emphasizing evidence-based practices aligned with Russian surgical standards.</w:t>
      </w:r>
    </w:p>
    <w:p>
      <w:pPr>
        <w:numPr>
          <w:ilvl w:val="0"/>
          <w:numId w:val="1002"/>
        </w:numPr>
        <w:pStyle w:val="Compact"/>
      </w:pPr>
      <w:r>
        <w:t xml:space="preserve">Played a key role in implementing robotic-assisted surgery protocols at the hospital, enhancing precision and reducing complications.</w:t>
      </w:r>
    </w:p>
    <w:bookmarkEnd w:id="23"/>
    <w:bookmarkStart w:id="24" w:name="Xe01806bf0c90c0b291643bbbde77154fe32167c"/>
    <w:p>
      <w:pPr>
        <w:pStyle w:val="Heading3"/>
      </w:pPr>
      <w:r>
        <w:rPr>
          <w:bCs/>
          <w:b/>
        </w:rPr>
        <w:t xml:space="preserve">Assistant Surgeon, Saint Petersburg City Clinical Hospital No. 1</w:t>
      </w:r>
    </w:p>
    <w:p>
      <w:pPr>
        <w:pStyle w:val="FirstParagraph"/>
      </w:pPr>
      <w:r>
        <w:rPr>
          <w:iCs/>
          <w:i/>
        </w:rPr>
        <w:t xml:space="preserve">2007–2010</w:t>
      </w:r>
    </w:p>
    <w:p>
      <w:pPr>
        <w:numPr>
          <w:ilvl w:val="0"/>
          <w:numId w:val="1003"/>
        </w:numPr>
        <w:pStyle w:val="Compact"/>
      </w:pPr>
      <w:r>
        <w:t xml:space="preserve">Provided surgical care for a diverse patient population, including both civilian and military cases.</w:t>
      </w:r>
    </w:p>
    <w:p>
      <w:pPr>
        <w:numPr>
          <w:ilvl w:val="0"/>
          <w:numId w:val="1003"/>
        </w:numPr>
        <w:pStyle w:val="Compact"/>
      </w:pPr>
      <w:r>
        <w:t xml:space="preserve">Participated in the development of standardized surgical protocols tailored to the needs of Saint Petersburg’s healthcare system.</w:t>
      </w:r>
    </w:p>
    <w:p>
      <w:pPr>
        <w:numPr>
          <w:ilvl w:val="0"/>
          <w:numId w:val="1003"/>
        </w:numPr>
        <w:pStyle w:val="Compact"/>
      </w:pPr>
      <w:r>
        <w:t xml:space="preserve">Conducted regular outreach programs to educate communities in Saint Petersburg on preventive surgical care and early intervention.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Russian Board Certification in General Surgery</w:t>
      </w:r>
      <w:r>
        <w:t xml:space="preserve">, 2012</w:t>
      </w:r>
    </w:p>
    <w:p>
      <w:pPr>
        <w:numPr>
          <w:ilvl w:val="0"/>
          <w:numId w:val="1004"/>
        </w:numPr>
        <w:pStyle w:val="Compact"/>
      </w:pPr>
      <w:r>
        <w:rPr>
          <w:bCs/>
          <w:b/>
        </w:rPr>
        <w:t xml:space="preserve">Advanced Trauma Life Support (ATLS) Provider</w:t>
      </w:r>
      <w:r>
        <w:t xml:space="preserve">, 2014</w:t>
      </w:r>
    </w:p>
    <w:p>
      <w:pPr>
        <w:numPr>
          <w:ilvl w:val="0"/>
          <w:numId w:val="1004"/>
        </w:numPr>
        <w:pStyle w:val="Compact"/>
      </w:pPr>
      <w:r>
        <w:rPr>
          <w:bCs/>
          <w:b/>
        </w:rPr>
        <w:t xml:space="preserve">Minimally Invasive Surgery Certification</w:t>
      </w:r>
      <w:r>
        <w:t xml:space="preserve">, 2018 (Saint Petersburg Surgical Institute)</w:t>
      </w:r>
    </w:p>
    <w:p>
      <w:pPr>
        <w:numPr>
          <w:ilvl w:val="0"/>
          <w:numId w:val="1004"/>
        </w:numPr>
        <w:pStyle w:val="Compact"/>
      </w:pPr>
      <w:r>
        <w:rPr>
          <w:bCs/>
          <w:b/>
        </w:rPr>
        <w:t xml:space="preserve">CPR and Emergency Cardiac Care Certification</w:t>
      </w:r>
      <w:r>
        <w:t xml:space="preserve">, American Heart Association, 2020</w:t>
      </w:r>
    </w:p>
    <w:bookmarkEnd w:id="26"/>
    <w:bookmarkStart w:id="27" w:name="skills"/>
    <w:p>
      <w:pPr>
        <w:pStyle w:val="Heading2"/>
      </w:pPr>
      <w:r>
        <w:t xml:space="preserve">Skills</w:t>
      </w:r>
    </w:p>
    <w:p>
      <w:pPr>
        <w:numPr>
          <w:ilvl w:val="0"/>
          <w:numId w:val="1005"/>
        </w:numPr>
        <w:pStyle w:val="Compact"/>
      </w:pPr>
      <w:r>
        <w:t xml:space="preserve">Expertise in laparoscopic and robotic-assisted surgery</w:t>
      </w:r>
    </w:p>
    <w:p>
      <w:pPr>
        <w:numPr>
          <w:ilvl w:val="0"/>
          <w:numId w:val="1005"/>
        </w:numPr>
        <w:pStyle w:val="Compact"/>
      </w:pPr>
      <w:r>
        <w:t xml:space="preserve">Proficient in surgical oncology, vascular surgery, and pediatric surgical procedures</w:t>
      </w:r>
    </w:p>
    <w:p>
      <w:pPr>
        <w:numPr>
          <w:ilvl w:val="0"/>
          <w:numId w:val="1005"/>
        </w:numPr>
        <w:pStyle w:val="Compact"/>
      </w:pPr>
      <w:r>
        <w:t xml:space="preserve">Strong leadership and team coordination skills in high-pressure environments</w:t>
      </w:r>
    </w:p>
    <w:p>
      <w:pPr>
        <w:numPr>
          <w:ilvl w:val="0"/>
          <w:numId w:val="1005"/>
        </w:numPr>
        <w:pStyle w:val="Compact"/>
      </w:pPr>
      <w:r>
        <w:t xml:space="preserve">Certified in the use of cutting-edge surgical technologies (e.g., da Vinci Surgical System)</w:t>
      </w:r>
    </w:p>
    <w:p>
      <w:pPr>
        <w:numPr>
          <w:ilvl w:val="0"/>
          <w:numId w:val="1005"/>
        </w:numPr>
        <w:pStyle w:val="Compact"/>
      </w:pPr>
      <w:r>
        <w:t xml:space="preserve">Fluency in Russian and English; basic knowledge of German for international collaboration</w:t>
      </w:r>
    </w:p>
    <w:bookmarkEnd w:id="27"/>
    <w:bookmarkStart w:id="28" w:name="publications-and-research"/>
    <w:p>
      <w:pPr>
        <w:pStyle w:val="Heading2"/>
      </w:pPr>
      <w:r>
        <w:t xml:space="preserve">Publications and Research</w:t>
      </w:r>
    </w:p>
    <w:p>
      <w:pPr>
        <w:numPr>
          <w:ilvl w:val="0"/>
          <w:numId w:val="1006"/>
        </w:numPr>
        <w:pStyle w:val="Compact"/>
      </w:pPr>
      <w:r>
        <w:rPr>
          <w:bCs/>
          <w:b/>
        </w:rPr>
        <w:t xml:space="preserve">"Innovative Approaches to Minimally Invasive Surgery in Russia Saint Petersburg"</w:t>
      </w:r>
      <w:r>
        <w:t xml:space="preserve">, Journal of Russian Surgical Research, 2019.</w:t>
      </w:r>
    </w:p>
    <w:p>
      <w:pPr>
        <w:numPr>
          <w:ilvl w:val="0"/>
          <w:numId w:val="1006"/>
        </w:numPr>
        <w:pStyle w:val="Compact"/>
      </w:pPr>
      <w:r>
        <w:rPr>
          <w:bCs/>
          <w:b/>
        </w:rPr>
        <w:t xml:space="preserve">"Trauma Care in Urban Settings: A Case Study from Saint Petersburg"</w:t>
      </w:r>
      <w:r>
        <w:t xml:space="preserve">, European Journal of Trauma Surgery, 2017.</w:t>
      </w:r>
    </w:p>
    <w:p>
      <w:pPr>
        <w:numPr>
          <w:ilvl w:val="0"/>
          <w:numId w:val="1006"/>
        </w:numPr>
        <w:pStyle w:val="Compact"/>
      </w:pPr>
      <w:r>
        <w:t xml:space="preserve">Presented research on surgical outcomes at the International Congress of Surgeons in Moscow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Russian Surgical Society</w:t>
      </w:r>
    </w:p>
    <w:p>
      <w:pPr>
        <w:numPr>
          <w:ilvl w:val="0"/>
          <w:numId w:val="1007"/>
        </w:numPr>
        <w:pStyle w:val="Compact"/>
      </w:pPr>
      <w:r>
        <w:rPr>
          <w:bCs/>
          <w:b/>
        </w:rPr>
        <w:t xml:space="preserve">European Association for Endoscopic Surgery (EAES)</w:t>
      </w:r>
    </w:p>
    <w:p>
      <w:pPr>
        <w:numPr>
          <w:ilvl w:val="0"/>
          <w:numId w:val="1007"/>
        </w:numPr>
        <w:pStyle w:val="Compact"/>
      </w:pPr>
      <w:r>
        <w:rPr>
          <w:bCs/>
          <w:b/>
        </w:rPr>
        <w:t xml:space="preserve">Saint Petersburg Medical Association</w:t>
      </w:r>
    </w:p>
    <w:bookmarkEnd w:id="29"/>
    <w:bookmarkStart w:id="30" w:name="language-proficiency"/>
    <w:p>
      <w:pPr>
        <w:pStyle w:val="Heading2"/>
      </w:pPr>
      <w:r>
        <w:t xml:space="preserve">Language Proficiency</w:t>
      </w:r>
    </w:p>
    <w:p>
      <w:pPr>
        <w:numPr>
          <w:ilvl w:val="0"/>
          <w:numId w:val="1008"/>
        </w:numPr>
        <w:pStyle w:val="Compact"/>
      </w:pPr>
      <w:r>
        <w:t xml:space="preserve">Russian: Native speaker</w:t>
      </w:r>
    </w:p>
    <w:p>
      <w:pPr>
        <w:numPr>
          <w:ilvl w:val="0"/>
          <w:numId w:val="1008"/>
        </w:numPr>
        <w:pStyle w:val="Compact"/>
      </w:pPr>
      <w:r>
        <w:t xml:space="preserve">English: Advanced (IELTS 7.5)</w:t>
      </w:r>
    </w:p>
    <w:p>
      <w:pPr>
        <w:numPr>
          <w:ilvl w:val="0"/>
          <w:numId w:val="1008"/>
        </w:numPr>
        <w:pStyle w:val="Compact"/>
      </w:pPr>
      <w:r>
        <w:t xml:space="preserve">German: Intermediate (B1 level)</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Conducted free surgical consultations at the Saint Petersburg Community Health Center (2018–Present).</w:t>
      </w:r>
    </w:p>
    <w:p>
      <w:pPr>
        <w:pStyle w:val="BodyText"/>
      </w:pPr>
      <w:r>
        <w:rPr>
          <w:bCs/>
          <w:b/>
        </w:rPr>
        <w:t xml:space="preserve">Technical Skills:</w:t>
      </w:r>
      <w:r>
        <w:br/>
      </w:r>
      <w:r>
        <w:t xml:space="preserve">- Proficient in electronic medical records (EMR) systems used in Russian hospitals.</w:t>
      </w:r>
      <w:r>
        <w:br/>
      </w:r>
      <w:r>
        <w:t xml:space="preserve">- Familiar with surgical simulation software for training purposes.</w:t>
      </w:r>
    </w:p>
    <w:p>
      <w:pPr>
        <w:pStyle w:val="BodyText"/>
      </w:pPr>
      <w:r>
        <w:rPr>
          <w:bCs/>
          <w:b/>
        </w:rPr>
        <w:t xml:space="preserve">Community Engagement:</w:t>
      </w:r>
      <w:r>
        <w:br/>
      </w:r>
      <w:r>
        <w:t xml:space="preserve">- Organized annual health fairs in Saint Petersburg to promote public awareness of preventive surgery and early detection of diseases.</w:t>
      </w:r>
    </w:p>
    <w:bookmarkEnd w:id="31"/>
    <w:bookmarkStart w:id="32" w:name="references"/>
    <w:p>
      <w:pPr>
        <w:pStyle w:val="Heading2"/>
      </w:pPr>
      <w:r>
        <w:t xml:space="preserve">References</w:t>
      </w:r>
    </w:p>
    <w:p>
      <w:pPr>
        <w:pStyle w:val="FirstParagraph"/>
      </w:pPr>
      <w:r>
        <w:t xml:space="preserve">Available upon request. Contact Dr. Elena Petrovna Ivanova at elena.ivanova@surgeon.ru for details.</w:t>
      </w:r>
    </w:p>
    <w:p>
      <w:pPr>
        <w:pStyle w:val="BodyText"/>
      </w:pPr>
      <w:r>
        <w:rPr>
          <w:bCs/>
          <w:b/>
        </w:rPr>
        <w:t xml:space="preserve">Note:</w:t>
      </w:r>
      <w:r>
        <w:t xml:space="preserve"> </w:t>
      </w:r>
      <w:r>
        <w:t xml:space="preserve">This Curriculum Vitae is tailored for a Surgeon in Russia Saint Petersburg, emphasizing expertise, local experience, and alignment with regional healthcare standards. It adheres to the requirements of the Russian medical board and is designed to highlight professional excellence in one of Russia’s most historically significant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Russia Saint Petersburg</dc:title>
  <dc:creator/>
  <dc:language>en</dc:language>
  <cp:keywords/>
  <dcterms:created xsi:type="dcterms:W3CDTF">2025-12-10T01:07:42Z</dcterms:created>
  <dcterms:modified xsi:type="dcterms:W3CDTF">2025-12-10T01:07:42Z</dcterms:modified>
</cp:coreProperties>
</file>

<file path=docProps/custom.xml><?xml version="1.0" encoding="utf-8"?>
<Properties xmlns="http://schemas.openxmlformats.org/officeDocument/2006/custom-properties" xmlns:vt="http://schemas.openxmlformats.org/officeDocument/2006/docPropsVTypes"/>
</file>