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urgeon-specializing-in-thailand-bangkok"/>
    <w:p>
      <w:pPr>
        <w:pStyle w:val="Heading2"/>
      </w:pPr>
      <w:r>
        <w:t xml:space="preserve">Surgeon Specializing in Thailand Bangkok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Siam Road, Bangkok, Thailand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Surgeon with over [X] years of expertise in providing advanced surgical care in Thailand Bangkok. Specializing in [specific surgical fields such as general surgery, orthopedic surgery, or cardiothoracic surgery], I am committed to delivering exceptional patient outcomes through cutting-edge techniques and compassionate care. My work at leading hospitals and clinics in Bangkok has established me as a trusted professional in the field of surgical medicine. With a deep understanding of both local healthcare practices and international standards, I aim to contribute to the growth of medical excellence in Thailand.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Surgery (MS)</w:t>
      </w:r>
      <w:r>
        <w:t xml:space="preserve">, [University Name], Thailand,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Surgical Sciences (PhD)</w:t>
      </w:r>
      <w:r>
        <w:t xml:space="preserve">, [Institution Name], Bangkok, Thailand,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urgeon"/>
    <w:p>
      <w:pPr>
        <w:pStyle w:val="Heading4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Bumrungrad International Hospital, Bangkok, Thailand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complex procedures including [specific surgeries such as laparoscopic cholecystectomy, orthopedic reconstruction, or cardiothoracic operations].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from diverse cultural and linguistic backgrounds.</w:t>
      </w:r>
    </w:p>
    <w:p>
      <w:pPr>
        <w:numPr>
          <w:ilvl w:val="0"/>
          <w:numId w:val="1002"/>
        </w:numPr>
        <w:pStyle w:val="Compact"/>
      </w:pPr>
      <w:r>
        <w:t xml:space="preserve">Conduct regular surgical training sessions for junior residents and medical students in Bangkok.</w:t>
      </w:r>
    </w:p>
    <w:bookmarkEnd w:id="23"/>
    <w:bookmarkStart w:id="24" w:name="assistant-professor-surgeon"/>
    <w:p>
      <w:pPr>
        <w:pStyle w:val="Heading4"/>
      </w:pPr>
      <w:r>
        <w:t xml:space="preserve">Assistant Professor &amp; Surgeon</w:t>
      </w:r>
    </w:p>
    <w:p>
      <w:pPr>
        <w:pStyle w:val="FirstParagraph"/>
      </w:pPr>
      <w:r>
        <w:rPr>
          <w:bCs/>
          <w:b/>
        </w:rPr>
        <w:t xml:space="preserve">Faculty of Medicine, Chulalongkorn University, Bangkok, Thailand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Taught advanced surgical techniques to undergraduate and postgraduate medical students.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 such as minimally invasive surgery or trauma care], published in Thai and international journals.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surgical protocols aligned with Thailand Bangkok's healthcare standards.</w:t>
      </w:r>
    </w:p>
    <w:bookmarkEnd w:id="24"/>
    <w:bookmarkStart w:id="25" w:name="clinical-fellow"/>
    <w:p>
      <w:pPr>
        <w:pStyle w:val="Heading4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Siam Medical Center, Bangkok, Thailand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Provided surgical care to patients in the areas of general and vascular surgery.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improve access to surgical services in underserved regions of Bangkok.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Medical Council License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[Specific Surgical Specialty]</w:t>
      </w:r>
      <w:r>
        <w:t xml:space="preserve">, Thai Board of Surgery, Bangkok, Thailand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Life Support (ACLS)</w:t>
      </w:r>
      <w:r>
        <w:t xml:space="preserve">, American Heart Association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Trauma Life Support (ITLS) Certification</w:t>
      </w:r>
      <w:r>
        <w:t xml:space="preserve"> </w:t>
      </w:r>
      <w:r>
        <w:t xml:space="preserve">|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[specific surgical techniques, e.g., robotic-assisted surgery or endoscopic procedures]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management abilities in high-pressure clinical environments</w:t>
      </w:r>
    </w:p>
    <w:p>
      <w:pPr>
        <w:numPr>
          <w:ilvl w:val="0"/>
          <w:numId w:val="1006"/>
        </w:numPr>
        <w:pStyle w:val="Compact"/>
      </w:pPr>
      <w:r>
        <w:t xml:space="preserve">Cultural competence to work with patients from diverse backgrounds in Thailand Bangkok</w:t>
      </w:r>
    </w:p>
    <w:p>
      <w:pPr>
        <w:numPr>
          <w:ilvl w:val="0"/>
          <w:numId w:val="1006"/>
        </w:numPr>
        <w:pStyle w:val="Compact"/>
      </w:pPr>
      <w:r>
        <w:t xml:space="preserve">Fluent in English and Thai, with proficiency in medical terminology for both languages</w:t>
      </w:r>
    </w:p>
    <w:p>
      <w:pPr>
        <w:numPr>
          <w:ilvl w:val="0"/>
          <w:numId w:val="1006"/>
        </w:numPr>
        <w:pStyle w:val="Compact"/>
      </w:pPr>
      <w:r>
        <w:t xml:space="preserve">Proficient in electronic health records (EHR) systems used by hospitals in Bangkok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Thai – Native or Bilingual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Other languages (e.g., Mandarin, Japanese) – [Proficiency Level]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"Innovations in Minimally Invasive Surgery in Thailand"</w:t>
      </w:r>
      <w:r>
        <w:t xml:space="preserve">, Journal of Thai Surgical Association,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"Impact of Trauma Care Protocols on Patient Outcomes in Bangkok Hospitals"</w:t>
      </w:r>
      <w:r>
        <w:t xml:space="preserve">, International Journal of Emergency Medicine,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Co-authored chapter on "Surgical Challenges in Southeast Asia" in the book "Global Surgical Practices"</w:t>
      </w:r>
      <w:r>
        <w:t xml:space="preserve">, [Publisher], [Year]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Thai Society of Surgeons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Asian Surgical Association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Bangkok Medical Council Member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[Name], Head of Department, Bumrungrad International Hospital, Bangkok, Thailand at [Phone Number] or [Email Address].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Thailand Bangkok</dc:title>
  <dc:creator/>
  <dc:language>en</dc:language>
  <cp:keywords/>
  <dcterms:created xsi:type="dcterms:W3CDTF">2026-09-27T01:32:18Z</dcterms:created>
  <dcterms:modified xsi:type="dcterms:W3CDTF">2026-09-27T01:32:18Z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