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curriculum-vitae"/>
    <w:p>
      <w:pPr>
        <w:pStyle w:val="Heading1"/>
      </w:pPr>
      <w:r>
        <w:t xml:space="preserve">Curriculum Vitae</w:t>
      </w:r>
    </w:p>
    <w:p>
      <w:pPr>
        <w:pStyle w:val="FirstParagraph"/>
      </w:pPr>
      <w:r>
        <w:rPr>
          <w:bCs/>
          <w:b/>
        </w:rPr>
        <w:t xml:space="preserve">Name:</w:t>
      </w:r>
      <w:r>
        <w:t xml:space="preserve"> </w:t>
      </w:r>
      <w:r>
        <w:t xml:space="preserve">Dr. Ahmed Al-Maktoum</w:t>
      </w:r>
    </w:p>
    <w:p>
      <w:pPr>
        <w:pStyle w:val="BodyText"/>
      </w:pPr>
      <w:r>
        <w:rPr>
          <w:bCs/>
          <w:b/>
        </w:rPr>
        <w:t xml:space="preserve">Email:</w:t>
      </w:r>
      <w:r>
        <w:t xml:space="preserve"> </w:t>
      </w:r>
      <w:r>
        <w:t xml:space="preserve">ahmed.almaktoum@surgeon.ae</w:t>
      </w:r>
    </w:p>
    <w:p>
      <w:pPr>
        <w:pStyle w:val="BodyText"/>
      </w:pPr>
      <w:r>
        <w:rPr>
          <w:bCs/>
          <w:b/>
        </w:rPr>
        <w:t xml:space="preserve">Phone:</w:t>
      </w:r>
      <w:r>
        <w:t xml:space="preserve"> </w:t>
      </w:r>
      <w:r>
        <w:t xml:space="preserve">+971 50 1234567</w:t>
      </w:r>
    </w:p>
    <w:p>
      <w:pPr>
        <w:pStyle w:val="BodyText"/>
      </w:pPr>
      <w:r>
        <w:rPr>
          <w:bCs/>
          <w:b/>
        </w:rPr>
        <w:t xml:space="preserve">Location:</w:t>
      </w:r>
      <w:r>
        <w:t xml:space="preserve"> </w:t>
      </w:r>
      <w:r>
        <w:t xml:space="preserve">Abu Dhabi, United Arab Emirates</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Experienced and highly skilled Surgeon with over 15 years of expertise in general and specialized surgical procedures. Dedicated to providing exceptional patient care within the advanced healthcare infrastructure of the United Arab Emirates Abu Dhabi. Proven track record in leading surgical teams, conducting complex operations, and contributing to medical research. Committed to upholding the highest standards of professionalism, ethics, and innovation in surgical practice across Abu Dhabi's diverse population.</w:t>
      </w:r>
    </w:p>
    <w:p>
      <w:pPr>
        <w:pStyle w:val="BodyText"/>
      </w:pPr>
      <w:r>
        <w:t xml:space="preserve">Specializing in minimally invasive surgery, trauma care, and oncological procedures. A strong advocate for integrating cutting-edge technologies into surgical practices to improve patient outcomes. Active member of the UAE Medical Council and affiliated with leading hospitals in Abu Dhabi.</w:t>
      </w:r>
    </w:p>
    <w:p>
      <w:r>
        <w:pict>
          <v:rect style="width:0;height:1.5pt" o:hralign="center" o:hrstd="t" o:hr="t"/>
        </w:pict>
      </w:r>
    </w:p>
    <w:bookmarkEnd w:id="20"/>
    <w:bookmarkStart w:id="21" w:name="education"/>
    <w:p>
      <w:pPr>
        <w:pStyle w:val="Heading2"/>
      </w:pPr>
      <w:r>
        <w:t xml:space="preserve">Education</w:t>
      </w:r>
    </w:p>
    <w:p>
      <w:pPr>
        <w:numPr>
          <w:ilvl w:val="0"/>
          <w:numId w:val="1001"/>
        </w:numPr>
        <w:pStyle w:val="Compact"/>
      </w:pPr>
      <w:r>
        <w:rPr>
          <w:bCs/>
          <w:b/>
        </w:rPr>
        <w:t xml:space="preserve">MBBS (Bachelor of Medicine, Bachelor of Surgery)</w:t>
      </w:r>
    </w:p>
    <w:p>
      <w:pPr>
        <w:numPr>
          <w:ilvl w:val="0"/>
          <w:numId w:val="1001"/>
        </w:numPr>
        <w:pStyle w:val="Compact"/>
      </w:pPr>
      <w:r>
        <w:rPr>
          <w:bCs/>
          <w:b/>
        </w:rPr>
        <w:t xml:space="preserve">Fellowship in General Surgery</w:t>
      </w:r>
    </w:p>
    <w:p>
      <w:pPr>
        <w:numPr>
          <w:ilvl w:val="0"/>
          <w:numId w:val="1001"/>
        </w:numPr>
        <w:pStyle w:val="Compact"/>
      </w:pPr>
      <w:r>
        <w:rPr>
          <w:bCs/>
          <w:b/>
        </w:rPr>
        <w:t xml:space="preserve">MSc in Surgical Innovation and Technology</w:t>
      </w:r>
    </w:p>
    <w:p>
      <w:pPr>
        <w:numPr>
          <w:ilvl w:val="0"/>
          <w:numId w:val="1001"/>
        </w:numPr>
        <w:pStyle w:val="Compact"/>
      </w:pPr>
      <w:r>
        <w:rPr>
          <w:bCs/>
          <w:b/>
        </w:rPr>
        <w:t xml:space="preserve">Board Certification in General Surgery</w:t>
      </w:r>
    </w:p>
    <w:p>
      <w:r>
        <w:pict>
          <v:rect style="width:0;height:1.5pt" o:hralign="center" o:hrstd="t" o:hr="t"/>
        </w:pict>
      </w:r>
    </w:p>
    <w:bookmarkEnd w:id="21"/>
    <w:bookmarkStart w:id="25" w:name="professional-experience"/>
    <w:p>
      <w:pPr>
        <w:pStyle w:val="Heading2"/>
      </w:pPr>
      <w:r>
        <w:t xml:space="preserve">Professional Experience</w:t>
      </w:r>
    </w:p>
    <w:bookmarkStart w:id="22" w:name="senior-surgeon"/>
    <w:p>
      <w:pPr>
        <w:pStyle w:val="Heading3"/>
      </w:pPr>
      <w:r>
        <w:t xml:space="preserve">Senior Surgeon</w:t>
      </w:r>
    </w:p>
    <w:p>
      <w:pPr>
        <w:pStyle w:val="FirstParagraph"/>
      </w:pPr>
      <w:r>
        <w:rPr>
          <w:bCs/>
          <w:b/>
        </w:rPr>
        <w:t xml:space="preserve">SHEIKH SHAKHBOUT MEDICAL CITY (SSMC), Abu Dhabi, UAE</w:t>
      </w:r>
      <w:r>
        <w:t xml:space="preserve"> </w:t>
      </w:r>
      <w:r>
        <w:t xml:space="preserve">– 2018 – Present</w:t>
      </w:r>
    </w:p>
    <w:p>
      <w:pPr>
        <w:numPr>
          <w:ilvl w:val="0"/>
          <w:numId w:val="1002"/>
        </w:numPr>
        <w:pStyle w:val="Compact"/>
      </w:pPr>
      <w:r>
        <w:t xml:space="preserve">Lead surgeon in the Department of General Surgery, managing over 500 complex cases annually, including abdominal and thoracic surgeries.</w:t>
      </w:r>
    </w:p>
    <w:p>
      <w:pPr>
        <w:numPr>
          <w:ilvl w:val="0"/>
          <w:numId w:val="1002"/>
        </w:numPr>
        <w:pStyle w:val="Compact"/>
      </w:pPr>
      <w:r>
        <w:t xml:space="preserve">Collaborated with multidisciplinary teams to implement evidence-based protocols for post-operative care, reducing hospital readmissions by 20%.</w:t>
      </w:r>
    </w:p>
    <w:p>
      <w:pPr>
        <w:numPr>
          <w:ilvl w:val="0"/>
          <w:numId w:val="1002"/>
        </w:numPr>
        <w:pStyle w:val="Compact"/>
      </w:pPr>
      <w:r>
        <w:t xml:space="preserve">Trained junior surgeons and medical students in advanced techniques, emphasizing the unique challenges of healthcare delivery in Abu Dhabi’s multicultural setting.</w:t>
      </w:r>
    </w:p>
    <w:p>
      <w:pPr>
        <w:numPr>
          <w:ilvl w:val="0"/>
          <w:numId w:val="1002"/>
        </w:numPr>
        <w:pStyle w:val="Compact"/>
      </w:pPr>
      <w:r>
        <w:t xml:space="preserve">Participated in national health campaigns to raise awareness about preventable surgical conditions among UAE residents.</w:t>
      </w:r>
    </w:p>
    <w:bookmarkEnd w:id="22"/>
    <w:bookmarkStart w:id="23" w:name="consultant-surgeon"/>
    <w:p>
      <w:pPr>
        <w:pStyle w:val="Heading3"/>
      </w:pPr>
      <w:r>
        <w:t xml:space="preserve">Consultant Surgeon</w:t>
      </w:r>
    </w:p>
    <w:p>
      <w:pPr>
        <w:pStyle w:val="FirstParagraph"/>
      </w:pPr>
      <w:r>
        <w:rPr>
          <w:bCs/>
          <w:b/>
        </w:rPr>
        <w:t xml:space="preserve">CLEVELAND CLINIC ABU DHABI, UAE</w:t>
      </w:r>
      <w:r>
        <w:t xml:space="preserve"> </w:t>
      </w:r>
      <w:r>
        <w:t xml:space="preserve">– 2015 – 2018</w:t>
      </w:r>
    </w:p>
    <w:p>
      <w:pPr>
        <w:numPr>
          <w:ilvl w:val="0"/>
          <w:numId w:val="1003"/>
        </w:numPr>
        <w:pStyle w:val="Compact"/>
      </w:pPr>
      <w:r>
        <w:t xml:space="preserve">Specialized in laparoscopic and robotic-assisted surgeries, contributing to the clinic’s reputation as a leader in minimally invasive procedures.</w:t>
      </w:r>
    </w:p>
    <w:p>
      <w:pPr>
        <w:numPr>
          <w:ilvl w:val="0"/>
          <w:numId w:val="1003"/>
        </w:numPr>
        <w:pStyle w:val="Compact"/>
      </w:pPr>
      <w:r>
        <w:t xml:space="preserve">Published research on the efficacy of AI-driven diagnostic tools in surgical planning, presented at UAE Medical Conference (2017).</w:t>
      </w:r>
    </w:p>
    <w:p>
      <w:pPr>
        <w:numPr>
          <w:ilvl w:val="0"/>
          <w:numId w:val="1003"/>
        </w:numPr>
        <w:pStyle w:val="Compact"/>
      </w:pPr>
      <w:r>
        <w:t xml:space="preserve">Mentored international medical graduates transitioning to practice in the United Arab Emirates Abu Dhabi, ensuring compliance with local regulations and cultural expectations.</w:t>
      </w:r>
    </w:p>
    <w:bookmarkEnd w:id="23"/>
    <w:bookmarkStart w:id="24" w:name="resident-surgeon"/>
    <w:p>
      <w:pPr>
        <w:pStyle w:val="Heading3"/>
      </w:pPr>
      <w:r>
        <w:t xml:space="preserve">Resident Surgeon</w:t>
      </w:r>
    </w:p>
    <w:p>
      <w:pPr>
        <w:pStyle w:val="FirstParagraph"/>
      </w:pPr>
      <w:r>
        <w:rPr>
          <w:bCs/>
          <w:b/>
        </w:rPr>
        <w:t xml:space="preserve">SHEIKH KHALIFA MEDICAL CITY (SKMC), Abu Dhabi, UAE</w:t>
      </w:r>
      <w:r>
        <w:t xml:space="preserve"> </w:t>
      </w:r>
      <w:r>
        <w:t xml:space="preserve">– 2010 – 2015</w:t>
      </w:r>
    </w:p>
    <w:p>
      <w:pPr>
        <w:numPr>
          <w:ilvl w:val="0"/>
          <w:numId w:val="1004"/>
        </w:numPr>
        <w:pStyle w:val="Compact"/>
      </w:pPr>
      <w:r>
        <w:t xml:space="preserve">Completed rigorous training in trauma surgery, vascular procedures, and emergency interventions.</w:t>
      </w:r>
    </w:p>
    <w:p>
      <w:pPr>
        <w:numPr>
          <w:ilvl w:val="0"/>
          <w:numId w:val="1004"/>
        </w:numPr>
        <w:pStyle w:val="Compact"/>
      </w:pPr>
      <w:r>
        <w:t xml:space="preserve">Contributed to the establishment of a trauma care network in collaboration with Abu Dhabi’s Health Services Authority (HAAD).</w:t>
      </w:r>
    </w:p>
    <w:p>
      <w:r>
        <w:pict>
          <v:rect style="width:0;height:1.5pt" o:hralign="center" o:hrstd="t" o:hr="t"/>
        </w:pict>
      </w:r>
    </w:p>
    <w:bookmarkEnd w:id="24"/>
    <w:bookmarkEnd w:id="25"/>
    <w:bookmarkStart w:id="26" w:name="skills-and-expertise"/>
    <w:p>
      <w:pPr>
        <w:pStyle w:val="Heading2"/>
      </w:pPr>
      <w:r>
        <w:t xml:space="preserve">Skills and Expertise</w:t>
      </w:r>
    </w:p>
    <w:p>
      <w:pPr>
        <w:numPr>
          <w:ilvl w:val="0"/>
          <w:numId w:val="1005"/>
        </w:numPr>
        <w:pStyle w:val="Compact"/>
      </w:pPr>
      <w:r>
        <w:t xml:space="preserve">Advanced surgical techniques: Laparoscopic, robotic, and endoscopic procedures.</w:t>
      </w:r>
    </w:p>
    <w:p>
      <w:pPr>
        <w:numPr>
          <w:ilvl w:val="0"/>
          <w:numId w:val="1005"/>
        </w:numPr>
        <w:pStyle w:val="Compact"/>
      </w:pPr>
      <w:r>
        <w:t xml:space="preserve">Comprehensive knowledge of UAE healthcare regulations and standards, including HAAD and MOH guidelines.</w:t>
      </w:r>
    </w:p>
    <w:p>
      <w:pPr>
        <w:numPr>
          <w:ilvl w:val="0"/>
          <w:numId w:val="1005"/>
        </w:numPr>
        <w:pStyle w:val="Compact"/>
      </w:pPr>
      <w:r>
        <w:t xml:space="preserve">Excellent communication skills in Arabic and English, with cultural sensitivity to serve diverse patient populations in Abu Dhabi.</w:t>
      </w:r>
    </w:p>
    <w:p>
      <w:pPr>
        <w:numPr>
          <w:ilvl w:val="0"/>
          <w:numId w:val="1005"/>
        </w:numPr>
        <w:pStyle w:val="Compact"/>
      </w:pPr>
      <w:r>
        <w:t xml:space="preserve">Proficient in surgical robotics (da Vinci System) and digital health platforms used across UAE hospitals.</w:t>
      </w:r>
    </w:p>
    <w:p>
      <w:pPr>
        <w:numPr>
          <w:ilvl w:val="0"/>
          <w:numId w:val="1005"/>
        </w:numPr>
        <w:pStyle w:val="Compact"/>
      </w:pPr>
      <w:r>
        <w:t xml:space="preserve">Strong leadership and team-building abilities, fostering collaboration among multidisciplinary healthcare professionals.</w:t>
      </w:r>
    </w:p>
    <w:p>
      <w:r>
        <w:pict>
          <v:rect style="width:0;height:1.5pt" o:hralign="center" o:hrstd="t" o:hr="t"/>
        </w:pict>
      </w:r>
    </w:p>
    <w:bookmarkEnd w:id="26"/>
    <w:bookmarkStart w:id="27" w:name="certifications-and-licenses"/>
    <w:p>
      <w:pPr>
        <w:pStyle w:val="Heading2"/>
      </w:pPr>
      <w:r>
        <w:t xml:space="preserve">Certifications and Licenses</w:t>
      </w:r>
    </w:p>
    <w:p>
      <w:pPr>
        <w:numPr>
          <w:ilvl w:val="0"/>
          <w:numId w:val="1006"/>
        </w:numPr>
        <w:pStyle w:val="Compact"/>
      </w:pPr>
      <w:r>
        <w:rPr>
          <w:bCs/>
          <w:b/>
        </w:rPr>
        <w:t xml:space="preserve">Medical License (UAE)</w:t>
      </w:r>
      <w:r>
        <w:t xml:space="preserve"> </w:t>
      </w:r>
      <w:r>
        <w:t xml:space="preserve">– Ministry of Health, United Arab Emirates (Valid until 2028).</w:t>
      </w:r>
    </w:p>
    <w:p>
      <w:pPr>
        <w:numPr>
          <w:ilvl w:val="0"/>
          <w:numId w:val="1006"/>
        </w:numPr>
        <w:pStyle w:val="Compact"/>
      </w:pPr>
      <w:r>
        <w:rPr>
          <w:bCs/>
          <w:b/>
        </w:rPr>
        <w:t xml:space="preserve">Fellowship of the Royal College of Surgeons (FRCS)</w:t>
      </w:r>
      <w:r>
        <w:t xml:space="preserve"> </w:t>
      </w:r>
      <w:r>
        <w:t xml:space="preserve">– 2014.</w:t>
      </w:r>
    </w:p>
    <w:p>
      <w:pPr>
        <w:numPr>
          <w:ilvl w:val="0"/>
          <w:numId w:val="1006"/>
        </w:numPr>
        <w:pStyle w:val="Compact"/>
      </w:pPr>
      <w:r>
        <w:rPr>
          <w:bCs/>
          <w:b/>
        </w:rPr>
        <w:t xml:space="preserve">Certified in Advanced Cardiac Life Support (ACLS)</w:t>
      </w:r>
      <w:r>
        <w:t xml:space="preserve"> </w:t>
      </w:r>
      <w:r>
        <w:t xml:space="preserve">– American Heart Association, 2016.</w:t>
      </w:r>
    </w:p>
    <w:p>
      <w:pPr>
        <w:numPr>
          <w:ilvl w:val="0"/>
          <w:numId w:val="1006"/>
        </w:numPr>
        <w:pStyle w:val="Compact"/>
      </w:pPr>
      <w:r>
        <w:rPr>
          <w:bCs/>
          <w:b/>
        </w:rPr>
        <w:t xml:space="preserve">Training in Trauma and Emergency Surgery</w:t>
      </w:r>
      <w:r>
        <w:t xml:space="preserve"> </w:t>
      </w:r>
      <w:r>
        <w:t xml:space="preserve">– World Health Organization, 2017.</w:t>
      </w:r>
    </w:p>
    <w:p>
      <w:r>
        <w:pict>
          <v:rect style="width:0;height:1.5pt" o:hralign="center" o:hrstd="t" o:hr="t"/>
        </w:pict>
      </w:r>
    </w:p>
    <w:bookmarkEnd w:id="27"/>
    <w:bookmarkStart w:id="28" w:name="publications-and-research-contributions"/>
    <w:p>
      <w:pPr>
        <w:pStyle w:val="Heading2"/>
      </w:pPr>
      <w:r>
        <w:t xml:space="preserve">Publications and Research Contributions</w:t>
      </w:r>
    </w:p>
    <w:p>
      <w:pPr>
        <w:numPr>
          <w:ilvl w:val="0"/>
          <w:numId w:val="1007"/>
        </w:numPr>
        <w:pStyle w:val="Compact"/>
      </w:pPr>
      <w:r>
        <w:t xml:space="preserve">"Innovative Approaches to Minimally Invasive Surgery in the United Arab Emirates" – Journal of Surgical Innovations, 2019.</w:t>
      </w:r>
    </w:p>
    <w:p>
      <w:pPr>
        <w:numPr>
          <w:ilvl w:val="0"/>
          <w:numId w:val="1007"/>
        </w:numPr>
        <w:pStyle w:val="Compact"/>
      </w:pPr>
      <w:r>
        <w:t xml:space="preserve">"Impact of Robotic Technology on Patient Outcomes in Abu Dhabi Hospitals" – International Conference on Healthcare Technology, 2021.</w:t>
      </w:r>
    </w:p>
    <w:p>
      <w:pPr>
        <w:numPr>
          <w:ilvl w:val="0"/>
          <w:numId w:val="1007"/>
        </w:numPr>
        <w:pStyle w:val="Compact"/>
      </w:pPr>
      <w:r>
        <w:t xml:space="preserve">Co-authored a chapter on "Surgical Care in the Gulf Region" for the textbook "Modern Surgical Practices," published by Springer, 2020.</w:t>
      </w:r>
    </w:p>
    <w:p>
      <w:r>
        <w:pict>
          <v:rect style="width:0;height:1.5pt" o:hralign="center" o:hrstd="t" o:hr="t"/>
        </w:pict>
      </w:r>
    </w:p>
    <w:bookmarkEnd w:id="28"/>
    <w:bookmarkStart w:id="29" w:name="community-involvement"/>
    <w:p>
      <w:pPr>
        <w:pStyle w:val="Heading2"/>
      </w:pPr>
      <w:r>
        <w:t xml:space="preserve">Community Involvement</w:t>
      </w:r>
    </w:p>
    <w:p>
      <w:pPr>
        <w:numPr>
          <w:ilvl w:val="0"/>
          <w:numId w:val="1008"/>
        </w:numPr>
        <w:pStyle w:val="Compact"/>
      </w:pPr>
      <w:r>
        <w:t xml:space="preserve">Volunteer surgeon at Abu Dhabi’s annual free health camps, providing care to underserved communities.</w:t>
      </w:r>
    </w:p>
    <w:p>
      <w:pPr>
        <w:numPr>
          <w:ilvl w:val="0"/>
          <w:numId w:val="1008"/>
        </w:numPr>
        <w:pStyle w:val="Compact"/>
      </w:pPr>
      <w:r>
        <w:t xml:space="preserve">Speaker at UAE universities on the importance of surgical education and healthcare equity.</w:t>
      </w:r>
    </w:p>
    <w:p>
      <w:pPr>
        <w:numPr>
          <w:ilvl w:val="0"/>
          <w:numId w:val="1008"/>
        </w:numPr>
        <w:pStyle w:val="Compact"/>
      </w:pPr>
      <w:r>
        <w:t xml:space="preserve">Member of the Abu Dhabi Medical Association, contributing to policy discussions on improving surgical services in the region.</w:t>
      </w:r>
    </w:p>
    <w:p>
      <w:r>
        <w:pict>
          <v:rect style="width:0;height:1.5pt" o:hralign="center" o:hrstd="t" o:hr="t"/>
        </w:pict>
      </w:r>
    </w:p>
    <w:bookmarkEnd w:id="29"/>
    <w:bookmarkStart w:id="30" w:name="languages-spoken"/>
    <w:p>
      <w:pPr>
        <w:pStyle w:val="Heading2"/>
      </w:pPr>
      <w:r>
        <w:t xml:space="preserve">Languages Spoken</w:t>
      </w:r>
    </w:p>
    <w:p>
      <w:pPr>
        <w:numPr>
          <w:ilvl w:val="0"/>
          <w:numId w:val="1009"/>
        </w:numPr>
        <w:pStyle w:val="Compact"/>
      </w:pPr>
      <w:r>
        <w:t xml:space="preserve">Arabic (Native)</w:t>
      </w:r>
    </w:p>
    <w:p>
      <w:pPr>
        <w:numPr>
          <w:ilvl w:val="0"/>
          <w:numId w:val="1009"/>
        </w:numPr>
        <w:pStyle w:val="Compact"/>
      </w:pPr>
      <w:r>
        <w:t xml:space="preserve">English (Fluent)</w:t>
      </w:r>
    </w:p>
    <w:p>
      <w:pPr>
        <w:numPr>
          <w:ilvl w:val="0"/>
          <w:numId w:val="1009"/>
        </w:numPr>
        <w:pStyle w:val="Compact"/>
      </w:pPr>
      <w:r>
        <w:t xml:space="preserve">French (Basic – for international collaborations).</w:t>
      </w:r>
    </w:p>
    <w:p>
      <w:r>
        <w:pict>
          <v:rect style="width:0;height:1.5pt" o:hralign="center" o:hrstd="t" o:hr="t"/>
        </w:pict>
      </w:r>
    </w:p>
    <w:bookmarkEnd w:id="30"/>
    <w:bookmarkStart w:id="31" w:name="references"/>
    <w:p>
      <w:pPr>
        <w:pStyle w:val="Heading2"/>
      </w:pPr>
      <w:r>
        <w:t xml:space="preserve">References</w:t>
      </w:r>
    </w:p>
    <w:p>
      <w:pPr>
        <w:pStyle w:val="FirstParagraph"/>
      </w:pPr>
      <w:r>
        <w:t xml:space="preserve">Available upon request. References include senior physicians from Sheikh Shakhbout Medical City, Cleveland Clinic Abu Dhabi, and the UAE Ministry of Health.</w:t>
      </w:r>
    </w:p>
    <w:p>
      <w:pPr>
        <w:pStyle w:val="BodyText"/>
      </w:pPr>
      <w:r>
        <w:t xml:space="preserve">Curriculum Vitae for Surgeon in United Arab Emirates Abu Dhabi – Tailored to highlight expertise, cultural alignment, and commitment to healthcare excellence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United Arab Emirates Abu Dhabi</dc:title>
  <dc:creator/>
  <dc:language>en</dc:language>
  <cp:keywords/>
  <dcterms:created xsi:type="dcterms:W3CDTF">2026-07-28T22:20:35Z</dcterms:created>
  <dcterms:modified xsi:type="dcterms:W3CDTF">2026-07-28T22:20:35Z</dcterms:modified>
</cp:coreProperties>
</file>

<file path=docProps/custom.xml><?xml version="1.0" encoding="utf-8"?>
<Properties xmlns="http://schemas.openxmlformats.org/officeDocument/2006/custom-properties" xmlns:vt="http://schemas.openxmlformats.org/officeDocument/2006/docPropsVTypes"/>
</file>