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Thompson, MD</w:t>
      </w:r>
      <w:r>
        <w:br/>
      </w:r>
      <w:r>
        <w:rPr>
          <w:bCs/>
          <w:b/>
        </w:rPr>
        <w:t xml:space="preserve">Address:</w:t>
      </w:r>
      <w:r>
        <w:t xml:space="preserve"> </w:t>
      </w:r>
      <w:r>
        <w:t xml:space="preserve">1230 Market Street, San Francisco, CA 94103, United States</w:t>
      </w:r>
      <w:r>
        <w:br/>
      </w:r>
      <w:r>
        <w:rPr>
          <w:bCs/>
          <w:b/>
        </w:rPr>
        <w:t xml:space="preserve">Email:</w:t>
      </w:r>
      <w:r>
        <w:t xml:space="preserve"> </w:t>
      </w:r>
      <w:r>
        <w:t xml:space="preserve">emily.thompson@surgeon.sf.us</w:t>
      </w:r>
      <w:r>
        <w:br/>
      </w:r>
      <w:r>
        <w:rPr>
          <w:bCs/>
          <w:b/>
        </w:rPr>
        <w:t xml:space="preserve">Phone:</w:t>
      </w:r>
      <w:r>
        <w:t xml:space="preserve"> </w:t>
      </w:r>
      <w:r>
        <w:t xml:space="preserve">(415) 555-0198</w:t>
      </w:r>
    </w:p>
    <w:bookmarkEnd w:id="20"/>
    <w:bookmarkStart w:id="21" w:name="professional-summary"/>
    <w:p>
      <w:pPr>
        <w:pStyle w:val="Heading2"/>
      </w:pPr>
      <w:r>
        <w:t xml:space="preserve">Professional Summary</w:t>
      </w:r>
    </w:p>
    <w:p>
      <w:pPr>
        <w:pStyle w:val="FirstParagraph"/>
      </w:pPr>
      <w:r>
        <w:t xml:space="preserve">A highly accomplished and board-certified Surgeon with over 12 years of experience in the United States, specializing in minimally invasive and complex surgical procedures. Committed to excellence in patient care, innovation, and education within the dynamic healthcare environment of San Francisco. Demonstrated leadership in advancing surgical techniques at renowned institutions such as UCSF Medical Center and Stanford Health Care. A strong advocate for community health initiatives and a dedicated mentor to future surgeons across the United States.</w:t>
      </w:r>
    </w:p>
    <w:bookmarkEnd w:id="21"/>
    <w:bookmarkStart w:id="22" w:name="education"/>
    <w:p>
      <w:pPr>
        <w:pStyle w:val="Heading2"/>
      </w:pPr>
      <w:r>
        <w:t xml:space="preserve">Education</w:t>
      </w:r>
    </w:p>
    <w:p>
      <w:pPr>
        <w:numPr>
          <w:ilvl w:val="0"/>
          <w:numId w:val="1001"/>
        </w:numPr>
        <w:pStyle w:val="Compact"/>
      </w:pPr>
      <w:r>
        <w:rPr>
          <w:bCs/>
          <w:b/>
        </w:rPr>
        <w:t xml:space="preserve">University of California, San Francisco (UCSF)</w:t>
      </w:r>
      <w:r>
        <w:t xml:space="preserve">, School of Medicine</w:t>
      </w:r>
      <w:r>
        <w:br/>
      </w:r>
      <w:r>
        <w:t xml:space="preserve">MD – Doctor of Medicine | Graduated: 2008</w:t>
      </w:r>
    </w:p>
    <w:p>
      <w:pPr>
        <w:numPr>
          <w:ilvl w:val="0"/>
          <w:numId w:val="1001"/>
        </w:numPr>
        <w:pStyle w:val="Compact"/>
      </w:pPr>
      <w:r>
        <w:rPr>
          <w:bCs/>
          <w:b/>
        </w:rPr>
        <w:t xml:space="preserve">Harvard University</w:t>
      </w:r>
      <w:r>
        <w:t xml:space="preserve">, Department of Biological Sciences</w:t>
      </w:r>
      <w:r>
        <w:br/>
      </w:r>
      <w:r>
        <w:t xml:space="preserve">BS – Bachelor of Science in Molecular Biology | Graduated: 2004</w:t>
      </w:r>
    </w:p>
    <w:bookmarkEnd w:id="22"/>
    <w:bookmarkStart w:id="23" w:name="residency-and-fellowship"/>
    <w:p>
      <w:pPr>
        <w:pStyle w:val="Heading2"/>
      </w:pPr>
      <w:r>
        <w:t xml:space="preserve">Residency and Fellowship</w:t>
      </w:r>
    </w:p>
    <w:p>
      <w:pPr>
        <w:numPr>
          <w:ilvl w:val="0"/>
          <w:numId w:val="1002"/>
        </w:numPr>
        <w:pStyle w:val="Compact"/>
      </w:pPr>
      <w:r>
        <w:rPr>
          <w:bCs/>
          <w:b/>
        </w:rPr>
        <w:t xml:space="preserve">General Surgery Residency Program</w:t>
      </w:r>
      <w:r>
        <w:br/>
      </w:r>
      <w:r>
        <w:t xml:space="preserve">UCSF Medical Center, San Francisco, CA | 2008–2013</w:t>
      </w:r>
      <w:r>
        <w:br/>
      </w:r>
      <w:r>
        <w:t xml:space="preserve">- Completed advanced training in laparoscopic surgery, trauma care, and surgical oncology.</w:t>
      </w:r>
      <w:r>
        <w:br/>
      </w:r>
      <w:r>
        <w:t xml:space="preserve">- Led a team of residents in performing over 500 complex abdominal procedures.</w:t>
      </w:r>
    </w:p>
    <w:p>
      <w:pPr>
        <w:numPr>
          <w:ilvl w:val="0"/>
          <w:numId w:val="1002"/>
        </w:numPr>
        <w:pStyle w:val="Compact"/>
      </w:pPr>
      <w:r>
        <w:rPr>
          <w:bCs/>
          <w:b/>
        </w:rPr>
        <w:t xml:space="preserve">Minimally Invasive Surgery Fellowship</w:t>
      </w:r>
      <w:r>
        <w:br/>
      </w:r>
      <w:r>
        <w:t xml:space="preserve">Stanford Health Care, Palo Alto, CA | 2013–2014</w:t>
      </w:r>
      <w:r>
        <w:br/>
      </w:r>
      <w:r>
        <w:t xml:space="preserve">- Focused on robotic-assisted and endoscopic surgical techniques.</w:t>
      </w:r>
      <w:r>
        <w:br/>
      </w:r>
      <w:r>
        <w:t xml:space="preserve">- Published research on the efficacy of laparoscopic colectomy in San Francisco hospitals.</w:t>
      </w:r>
    </w:p>
    <w:bookmarkEnd w:id="23"/>
    <w:bookmarkStart w:id="24" w:name="professional-experience"/>
    <w:p>
      <w:pPr>
        <w:pStyle w:val="Heading2"/>
      </w:pPr>
      <w:r>
        <w:t xml:space="preserve">Professional Experience</w:t>
      </w:r>
    </w:p>
    <w:p>
      <w:pPr>
        <w:numPr>
          <w:ilvl w:val="0"/>
          <w:numId w:val="1003"/>
        </w:numPr>
        <w:pStyle w:val="Compact"/>
      </w:pPr>
      <w:r>
        <w:rPr>
          <w:bCs/>
          <w:b/>
        </w:rPr>
        <w:t xml:space="preserve">Chief Surgical Officer</w:t>
      </w:r>
      <w:r>
        <w:br/>
      </w:r>
      <w:r>
        <w:t xml:space="preserve">San Francisco General Hospital &amp; Trauma Center | 2017–Present</w:t>
      </w:r>
      <w:r>
        <w:br/>
      </w:r>
      <w:r>
        <w:t xml:space="preserve">- Supervised a team of 50+ surgeons and managed surgical operations for over 3,000 annual procedures.</w:t>
      </w:r>
      <w:r>
        <w:br/>
      </w:r>
      <w:r>
        <w:t xml:space="preserve">- Introduced advanced pain management protocols, reducing postoperative recovery times by 25% in San Francisco patients.</w:t>
      </w:r>
      <w:r>
        <w:br/>
      </w:r>
      <w:r>
        <w:t xml:space="preserve">- Collaborated with local universities to integrate virtual reality training for surgical residents.</w:t>
      </w:r>
    </w:p>
    <w:p>
      <w:pPr>
        <w:numPr>
          <w:ilvl w:val="0"/>
          <w:numId w:val="1003"/>
        </w:numPr>
        <w:pStyle w:val="Compact"/>
      </w:pPr>
      <w:r>
        <w:rPr>
          <w:bCs/>
          <w:b/>
        </w:rPr>
        <w:t xml:space="preserve">Associate Professor of Surgery</w:t>
      </w:r>
      <w:r>
        <w:br/>
      </w:r>
      <w:r>
        <w:t xml:space="preserve">UCSF School of Medicine | 2015–Present</w:t>
      </w:r>
      <w:r>
        <w:br/>
      </w:r>
      <w:r>
        <w:t xml:space="preserve">- Taught medical students and residents in clinical settings, emphasizing evidence-based surgical practices.</w:t>
      </w:r>
      <w:r>
        <w:br/>
      </w:r>
      <w:r>
        <w:t xml:space="preserve">- Mentored over 100 trainees, many of whom now hold leadership roles in San Francisco hospitals.</w:t>
      </w:r>
    </w:p>
    <w:p>
      <w:pPr>
        <w:numPr>
          <w:ilvl w:val="0"/>
          <w:numId w:val="1003"/>
        </w:numPr>
        <w:pStyle w:val="Compact"/>
      </w:pPr>
      <w:r>
        <w:rPr>
          <w:bCs/>
          <w:b/>
        </w:rPr>
        <w:t xml:space="preserve">Assistant Surgeon</w:t>
      </w:r>
      <w:r>
        <w:br/>
      </w:r>
      <w:r>
        <w:t xml:space="preserve">Stanford Health Care | 2014–2015</w:t>
      </w:r>
      <w:r>
        <w:br/>
      </w:r>
      <w:r>
        <w:t xml:space="preserve">- Specialized in bariatric and gastrointestinal surgery, with a focus on patient-centered care.</w:t>
      </w:r>
      <w:r>
        <w:br/>
      </w:r>
      <w:r>
        <w:t xml:space="preserve">- Participated in clinical trials for innovative surgical devices approved by the FDA.</w:t>
      </w:r>
    </w:p>
    <w:bookmarkEnd w:id="24"/>
    <w:bookmarkStart w:id="25" w:name="certifications-and-licenses"/>
    <w:p>
      <w:pPr>
        <w:pStyle w:val="Heading2"/>
      </w:pPr>
      <w:r>
        <w:t xml:space="preserve">Certifications and Licenses</w:t>
      </w:r>
    </w:p>
    <w:p>
      <w:pPr>
        <w:numPr>
          <w:ilvl w:val="0"/>
          <w:numId w:val="1004"/>
        </w:numPr>
        <w:pStyle w:val="Compact"/>
      </w:pPr>
      <w:r>
        <w:rPr>
          <w:bCs/>
          <w:b/>
        </w:rPr>
        <w:t xml:space="preserve">American Board of Surgery (ABS)</w:t>
      </w:r>
      <w:r>
        <w:t xml:space="preserve"> </w:t>
      </w:r>
      <w:r>
        <w:t xml:space="preserve">– General Surgery | 2013</w:t>
      </w:r>
    </w:p>
    <w:p>
      <w:pPr>
        <w:numPr>
          <w:ilvl w:val="0"/>
          <w:numId w:val="1004"/>
        </w:numPr>
        <w:pStyle w:val="Compact"/>
      </w:pPr>
      <w:r>
        <w:rPr>
          <w:bCs/>
          <w:b/>
        </w:rPr>
        <w:t xml:space="preserve">California Medical License</w:t>
      </w:r>
      <w:r>
        <w:t xml:space="preserve"> </w:t>
      </w:r>
      <w:r>
        <w:t xml:space="preserve">– Active since 2008</w:t>
      </w:r>
    </w:p>
    <w:p>
      <w:pPr>
        <w:numPr>
          <w:ilvl w:val="0"/>
          <w:numId w:val="1004"/>
        </w:numPr>
        <w:pStyle w:val="Compact"/>
      </w:pPr>
      <w:r>
        <w:rPr>
          <w:bCs/>
          <w:b/>
        </w:rPr>
        <w:t xml:space="preserve">Certification in Advanced Trauma Life Support (ATLS)</w:t>
      </w:r>
      <w:r>
        <w:t xml:space="preserve"> </w:t>
      </w:r>
      <w:r>
        <w:t xml:space="preserve">– 2015</w:t>
      </w:r>
    </w:p>
    <w:p>
      <w:pPr>
        <w:numPr>
          <w:ilvl w:val="0"/>
          <w:numId w:val="1004"/>
        </w:numPr>
        <w:pStyle w:val="Compact"/>
      </w:pPr>
      <w:r>
        <w:rPr>
          <w:bCs/>
          <w:b/>
        </w:rPr>
        <w:t xml:space="preserve">Mentorship Certification in Surgical Education</w:t>
      </w:r>
      <w:r>
        <w:t xml:space="preserve"> </w:t>
      </w:r>
      <w:r>
        <w:t xml:space="preserve">– UCSF, 2019</w:t>
      </w:r>
    </w:p>
    <w:bookmarkEnd w:id="25"/>
    <w:bookmarkStart w:id="26" w:name="publications-and-research-contributions"/>
    <w:p>
      <w:pPr>
        <w:pStyle w:val="Heading2"/>
      </w:pPr>
      <w:r>
        <w:t xml:space="preserve">Publications and Research Contributions</w:t>
      </w:r>
    </w:p>
    <w:p>
      <w:pPr>
        <w:numPr>
          <w:ilvl w:val="0"/>
          <w:numId w:val="1005"/>
        </w:numPr>
        <w:pStyle w:val="Compact"/>
      </w:pPr>
      <w:r>
        <w:rPr>
          <w:iCs/>
          <w:i/>
        </w:rPr>
        <w:t xml:space="preserve">"Robotic-Assisted Surgery in Urban Trauma Centers: A San Francisco Perspective"</w:t>
      </w:r>
      <w:r>
        <w:br/>
      </w:r>
      <w:r>
        <w:t xml:space="preserve">Co-author, Journal of Surgical Innovation, 2021.</w:t>
      </w:r>
    </w:p>
    <w:p>
      <w:pPr>
        <w:numPr>
          <w:ilvl w:val="0"/>
          <w:numId w:val="1005"/>
        </w:numPr>
        <w:pStyle w:val="Compact"/>
      </w:pPr>
      <w:r>
        <w:rPr>
          <w:iCs/>
          <w:i/>
        </w:rPr>
        <w:t xml:space="preserve">"Minimally Invasive Techniques for Colorectal Cancer in Diverse Populations"</w:t>
      </w:r>
      <w:r>
        <w:br/>
      </w:r>
      <w:r>
        <w:t xml:space="preserve">Published in the American Journal of Surgery, 2019.</w:t>
      </w:r>
    </w:p>
    <w:p>
      <w:pPr>
        <w:numPr>
          <w:ilvl w:val="0"/>
          <w:numId w:val="1005"/>
        </w:numPr>
        <w:pStyle w:val="Compact"/>
      </w:pPr>
      <w:r>
        <w:t xml:space="preserve">Presented at the American College of Surgeons Annual Meeting (2020), San Francisco, CA.</w:t>
      </w:r>
    </w:p>
    <w:bookmarkEnd w:id="26"/>
    <w:bookmarkStart w:id="27" w:name="Xdaf95682ef0a98dd18a4b387b2d48b46b9a83f7"/>
    <w:p>
      <w:pPr>
        <w:pStyle w:val="Heading2"/>
      </w:pPr>
      <w:r>
        <w:t xml:space="preserve">Community Involvement and Professional Affiliations</w:t>
      </w:r>
    </w:p>
    <w:p>
      <w:pPr>
        <w:numPr>
          <w:ilvl w:val="0"/>
          <w:numId w:val="1006"/>
        </w:numPr>
        <w:pStyle w:val="Compact"/>
      </w:pPr>
      <w:r>
        <w:rPr>
          <w:bCs/>
          <w:b/>
        </w:rPr>
        <w:t xml:space="preserve">American College of Surgeons (ACS)</w:t>
      </w:r>
      <w:r>
        <w:t xml:space="preserve"> </w:t>
      </w:r>
      <w:r>
        <w:t xml:space="preserve">– Member since 2010</w:t>
      </w:r>
    </w:p>
    <w:p>
      <w:pPr>
        <w:numPr>
          <w:ilvl w:val="0"/>
          <w:numId w:val="1006"/>
        </w:numPr>
        <w:pStyle w:val="Compact"/>
      </w:pPr>
      <w:r>
        <w:rPr>
          <w:bCs/>
          <w:b/>
        </w:rPr>
        <w:t xml:space="preserve">Surgical Society of San Francisco</w:t>
      </w:r>
      <w:r>
        <w:t xml:space="preserve"> </w:t>
      </w:r>
      <w:r>
        <w:t xml:space="preserve">– Founding member and Past President (2018–2020)</w:t>
      </w:r>
    </w:p>
    <w:p>
      <w:pPr>
        <w:numPr>
          <w:ilvl w:val="0"/>
          <w:numId w:val="1006"/>
        </w:numPr>
        <w:pStyle w:val="Compact"/>
      </w:pPr>
      <w:r>
        <w:t xml:space="preserve">Volunteer surgeon at the SF Free Clinic, providing free surgeries to underserved communities in the United States.</w:t>
      </w:r>
    </w:p>
    <w:p>
      <w:pPr>
        <w:numPr>
          <w:ilvl w:val="0"/>
          <w:numId w:val="1006"/>
        </w:numPr>
        <w:pStyle w:val="Compact"/>
      </w:pPr>
      <w:r>
        <w:t xml:space="preserve">Advisor for the California Surgical Innovation Grant, supporting startups developing surgical technologies.</w:t>
      </w:r>
    </w:p>
    <w:bookmarkEnd w:id="27"/>
    <w:bookmarkStart w:id="28" w:name="skills-and-competencies"/>
    <w:p>
      <w:pPr>
        <w:pStyle w:val="Heading2"/>
      </w:pPr>
      <w:r>
        <w:t xml:space="preserve">Skills and Competencies</w:t>
      </w:r>
    </w:p>
    <w:p>
      <w:pPr>
        <w:numPr>
          <w:ilvl w:val="0"/>
          <w:numId w:val="1007"/>
        </w:numPr>
        <w:pStyle w:val="Compact"/>
      </w:pPr>
      <w:r>
        <w:t xml:space="preserve">Expertise in laparoscopic, robotic-assisted, and open surgical procedures</w:t>
      </w:r>
    </w:p>
    <w:p>
      <w:pPr>
        <w:numPr>
          <w:ilvl w:val="0"/>
          <w:numId w:val="1007"/>
        </w:numPr>
        <w:pStyle w:val="Compact"/>
      </w:pPr>
      <w:r>
        <w:t xml:space="preserve">Advanced knowledge of surgical robotics (da Vinci System)</w:t>
      </w:r>
    </w:p>
    <w:p>
      <w:pPr>
        <w:numPr>
          <w:ilvl w:val="0"/>
          <w:numId w:val="1007"/>
        </w:numPr>
        <w:pStyle w:val="Compact"/>
      </w:pPr>
      <w:r>
        <w:t xml:space="preserve">Patient communication and cultural competency in diverse San Francisco communities</w:t>
      </w:r>
    </w:p>
    <w:p>
      <w:pPr>
        <w:numPr>
          <w:ilvl w:val="0"/>
          <w:numId w:val="1007"/>
        </w:numPr>
        <w:pStyle w:val="Compact"/>
      </w:pPr>
      <w:r>
        <w:t xml:space="preserve">Leadership in multidisciplinary teams for complex cases</w:t>
      </w:r>
    </w:p>
    <w:p>
      <w:pPr>
        <w:numPr>
          <w:ilvl w:val="0"/>
          <w:numId w:val="1007"/>
        </w:numPr>
        <w:pStyle w:val="Compact"/>
      </w:pPr>
      <w:r>
        <w:t xml:space="preserve">Certified in Advanced Cardiac Life Support (ACLS) and Pediatric Advanced Life Support (PALS)</w:t>
      </w:r>
    </w:p>
    <w:bookmarkEnd w:id="28"/>
    <w:bookmarkStart w:id="29" w:name="additional-information"/>
    <w:p>
      <w:pPr>
        <w:pStyle w:val="Heading2"/>
      </w:pPr>
      <w:r>
        <w:t xml:space="preserve">Additional Information</w:t>
      </w:r>
    </w:p>
    <w:p>
      <w:pPr>
        <w:pStyle w:val="FirstParagraph"/>
      </w:pPr>
      <w:r>
        <w:rPr>
          <w:bCs/>
          <w:b/>
        </w:rPr>
        <w:t xml:space="preserve">Language:</w:t>
      </w:r>
      <w:r>
        <w:t xml:space="preserve"> </w:t>
      </w:r>
      <w:r>
        <w:t xml:space="preserve">English, Spanish (proficient)</w:t>
      </w:r>
    </w:p>
    <w:p>
      <w:pPr>
        <w:pStyle w:val="BodyText"/>
      </w:pPr>
      <w:r>
        <w:rPr>
          <w:bCs/>
          <w:b/>
        </w:rPr>
        <w:t xml:space="preserve">Hobbies:</w:t>
      </w:r>
      <w:r>
        <w:t xml:space="preserve"> </w:t>
      </w:r>
      <w:r>
        <w:t xml:space="preserve">Urban hiking in San Francisco, supporting local art initiatives, and mentoring young women in STEM.</w:t>
      </w:r>
    </w:p>
    <w:p>
      <w:pPr>
        <w:pStyle w:val="BodyText"/>
      </w:pPr>
      <w:r>
        <w:t xml:space="preserve">This Curriculum Vitae reflects the professional journey of a Surgeon dedicated to excellence and innovation within the United States San Francisco healthcare landscape. All details are accurate as of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dc:title>
  <dc:creator/>
  <dc:language>en</dc:language>
  <cp:keywords/>
  <dcterms:created xsi:type="dcterms:W3CDTF">2026-06-02T12:38:35Z</dcterms:created>
  <dcterms:modified xsi:type="dcterms:W3CDTF">2026-06-02T12:38:35Z</dcterms:modified>
</cp:coreProperties>
</file>

<file path=docProps/custom.xml><?xml version="1.0" encoding="utf-8"?>
<Properties xmlns="http://schemas.openxmlformats.org/officeDocument/2006/custom-properties" xmlns:vt="http://schemas.openxmlformats.org/officeDocument/2006/docPropsVTypes"/>
</file>