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a proven track record in designing, implementing, and maintaining complex IT systems. Specializing in cloud infrastructure, network solutions, and enterprise software integration. A strong advocate for leveraging technology to drive business efficiency and innovation. With a deep understanding of the dynamic tech landscape in China Guangzhou, I aim to contribute to the growth of local industries through cutting-edge system engineering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Computing:</w:t>
      </w:r>
      <w:r>
        <w:t xml:space="preserve"> </w:t>
      </w:r>
      <w:r>
        <w:t xml:space="preserve">AWS, Azure, Alibaba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Architecture:</w:t>
      </w:r>
      <w:r>
        <w:t xml:space="preserve"> </w:t>
      </w:r>
      <w:r>
        <w:t xml:space="preserve">Cisco, Juniper, SD-WAN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MongoDB, Oracle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Network+, CCNA (Cisco Certified Network Associate), PMP (Project Management Professional)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Guangzhou Tech Solutions Co., Ltd.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scalable IT systems for multinational clients in China Guangzhou, ensuring alignment with local regulatory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cloud-based solutions, reducing operational costs by 25% for key clients.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modern architectures, enhancing system reliability and performance for enterprises in Guangzhou’s tech sector.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and mentorship to junior engineers, fostering a culture of innovation and continuous learning in China Guangzhou.</w:t>
      </w:r>
    </w:p>
    <w:bookmarkEnd w:id="23"/>
    <w:bookmarkStart w:id="24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China Information Technology Co., Ltd. (CITIC)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network security frameworks for financial institutions in Guangzhou, ensuring compliance with national cybersecurity laws.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custom software solutions tailored to the needs of clients in China’s rapidly evolving tech industry.</w:t>
      </w:r>
    </w:p>
    <w:p>
      <w:pPr>
        <w:numPr>
          <w:ilvl w:val="0"/>
          <w:numId w:val="1003"/>
        </w:numPr>
        <w:pStyle w:val="Compact"/>
      </w:pPr>
      <w:r>
        <w:t xml:space="preserve">Conducted system audits and performance evaluations, identifying and resolving bottlenecks that improved service delivery by 15%.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South China University of Technology, Guangzhou, China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coursework: Network Design, Database Systems, Software Engineering.</w:t>
      </w:r>
    </w:p>
    <w:p>
      <w:pPr>
        <w:numPr>
          <w:ilvl w:val="0"/>
          <w:numId w:val="1004"/>
        </w:numPr>
        <w:pStyle w:val="Compact"/>
      </w:pPr>
      <w:r>
        <w:t xml:space="preserve">Research project on optimizing cloud infrastructure for SMEs in China Guangzhou, published in a regional tech journal.</w:t>
      </w:r>
    </w:p>
    <w:bookmarkEnd w:id="26"/>
    <w:bookmarkStart w:id="27" w:name="certifications-and-training-programs"/>
    <w:p>
      <w:pPr>
        <w:pStyle w:val="Heading2"/>
      </w:pPr>
      <w:r>
        <w:t xml:space="preserve">Certifications and Training Programs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Alibaba Cloud Certified Professional (ACP)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Cybersecurity for China’s Tech Industry</w:t>
      </w:r>
      <w:r>
        <w:t xml:space="preserve"> </w:t>
      </w:r>
      <w:r>
        <w:t xml:space="preserve">– Guangzhou Information Security Association, 2021</w:t>
      </w:r>
    </w:p>
    <w:bookmarkEnd w:id="27"/>
    <w:bookmarkStart w:id="28" w:name="X61bcd9c2a670ca3f7885bd3d68400afd74c6c1f"/>
    <w:p>
      <w:pPr>
        <w:pStyle w:val="Heading2"/>
      </w:pPr>
      <w:r>
        <w:t xml:space="preserve">Projects and Achievements in China Guangzhou</w:t>
      </w:r>
    </w:p>
    <w:p>
      <w:pPr>
        <w:pStyle w:val="FirstParagraph"/>
      </w:pPr>
      <w:r>
        <w:rPr>
          <w:bCs/>
          <w:b/>
        </w:rPr>
        <w:t xml:space="preserve">Municipal Smart Grid Initiative (Guangzhou, 2021)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an intelligent power distribution system, integrating IoT devices and AI analytics to optimize energy usage.</w:t>
      </w:r>
    </w:p>
    <w:p>
      <w:pPr>
        <w:numPr>
          <w:ilvl w:val="0"/>
          <w:numId w:val="1006"/>
        </w:numPr>
        <w:pStyle w:val="Compact"/>
      </w:pPr>
      <w:r>
        <w:t xml:space="preserve">Collaborated with local government agencies and tech startups in Guangzhou to ensure seamless implementation of the project.</w:t>
      </w:r>
    </w:p>
    <w:p>
      <w:pPr>
        <w:pStyle w:val="FirstParagraph"/>
      </w:pPr>
      <w:r>
        <w:rPr>
          <w:bCs/>
          <w:b/>
        </w:rPr>
        <w:t xml:space="preserve">Enterprise Resource Planning (ERP) Integration for a Manufacturing Client in Guangzhou</w:t>
      </w:r>
    </w:p>
    <w:p>
      <w:pPr>
        <w:numPr>
          <w:ilvl w:val="0"/>
          <w:numId w:val="1007"/>
        </w:numPr>
        <w:pStyle w:val="Compact"/>
      </w:pPr>
      <w:r>
        <w:t xml:space="preserve">Designed and deployed an ERP system that unified data across multiple departments, improving operational efficiency by 30%.</w:t>
      </w:r>
    </w:p>
    <w:p>
      <w:pPr>
        <w:numPr>
          <w:ilvl w:val="0"/>
          <w:numId w:val="1007"/>
        </w:numPr>
        <w:pStyle w:val="Compact"/>
      </w:pPr>
      <w:r>
        <w:t xml:space="preserve">Ensured compliance with China’s data localization laws, addressing concerns related to information security and privacy.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China Association of Information Industry (CAII)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Guangzhou IT Professionals Network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Member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Chinese (Native)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emerging technologies in China Guangzhou, participating in tech meetups, and contributing to open-source projects.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China Guangzhou</dc:title>
  <dc:creator/>
  <dc:language>en</dc:language>
  <cp:keywords/>
  <dcterms:created xsi:type="dcterms:W3CDTF">2026-09-25T21:57:00Z</dcterms:created>
  <dcterms:modified xsi:type="dcterms:W3CDTF">2026-09-25T21:57:00Z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