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systems-engineer-colombia-bogotá"/>
    <w:p>
      <w:pPr>
        <w:pStyle w:val="Heading2"/>
      </w:pPr>
      <w:r>
        <w:t xml:space="preserve">Systems Engineer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Méndez Gómez</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Address:</w:t>
      </w:r>
      <w:r>
        <w:t xml:space="preserve"> </w:t>
      </w:r>
      <w:r>
        <w:t xml:space="preserve">Calle 72 #98-45, Bogotá, Colombia</w:t>
      </w:r>
      <w:r>
        <w:br/>
      </w:r>
      <w:r>
        <w:rPr>
          <w:bCs/>
          <w:b/>
        </w:rPr>
        <w:t xml:space="preserve">Nationality:</w:t>
      </w:r>
      <w:r>
        <w:t xml:space="preserve"> </w:t>
      </w:r>
      <w:r>
        <w:t xml:space="preserve">Colombian</w:t>
      </w:r>
    </w:p>
    <w:bookmarkEnd w:id="20"/>
    <w:bookmarkStart w:id="21" w:name="professional-summary"/>
    <w:p>
      <w:pPr>
        <w:pStyle w:val="Heading3"/>
      </w:pPr>
      <w:r>
        <w:t xml:space="preserve">Professional Summary</w:t>
      </w:r>
    </w:p>
    <w:p>
      <w:pPr>
        <w:pStyle w:val="FirstParagraph"/>
      </w:pPr>
      <w:r>
        <w:t xml:space="preserve">A highly motivated Systems Engineer with over 8 years of experience in designing, implementing, and managing complex IT systems across diverse industries in Colombia Bogotá. Proficient in optimizing operational efficiency through innovative technological solutions, with a strong focus on system integration, network security, and cloud computing. Adept at collaborating with cross-functional teams to deliver scalable infrastructure that aligns with business objectives. Proven track record of leading projects in telecommunications, financial services, and government sectors within the Bogotá region. Committed to staying updated on emerging technologies to drive digital transformation in Colombia's evolving IT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Systems Engineering</w:t>
      </w:r>
      <w:r>
        <w:br/>
      </w:r>
      <w:r>
        <w:t xml:space="preserve">Universidad Nacional de Colombia, Bogotá, Colombia</w:t>
      </w:r>
      <w:r>
        <w:br/>
      </w:r>
      <w:r>
        <w:t xml:space="preserve">Graduated: 2015</w:t>
      </w:r>
      <w:r>
        <w:br/>
      </w:r>
      <w:r>
        <w:t xml:space="preserve">Relevant coursework: Network Architecture, Database Management, Software Development Lifecycle</w:t>
      </w:r>
    </w:p>
    <w:p>
      <w:pPr>
        <w:numPr>
          <w:ilvl w:val="0"/>
          <w:numId w:val="1001"/>
        </w:numPr>
        <w:pStyle w:val="Compact"/>
      </w:pPr>
      <w:r>
        <w:rPr>
          <w:bCs/>
          <w:b/>
        </w:rPr>
        <w:t xml:space="preserve">Master of Engineering in Information Technology</w:t>
      </w:r>
      <w:r>
        <w:br/>
      </w:r>
      <w:r>
        <w:t xml:space="preserve">Universidad de los Andes, Bogotá, Colombia</w:t>
      </w:r>
      <w:r>
        <w:br/>
      </w:r>
      <w:r>
        <w:t xml:space="preserve">Graduated: 2018</w:t>
      </w:r>
      <w:r>
        <w:br/>
      </w:r>
      <w:r>
        <w:t xml:space="preserve">Thesis: "Optimizing Cloud Infrastructure for Scalable Enterprise Systems in Latin America"</w:t>
      </w:r>
    </w:p>
    <w:bookmarkEnd w:id="22"/>
    <w:bookmarkStart w:id="27"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Telecom Colombia S.A. (Bogotá)</w:t>
      </w:r>
      <w:r>
        <w:br/>
      </w:r>
      <w:r>
        <w:t xml:space="preserve">January 2021 – Present</w:t>
      </w:r>
    </w:p>
    <w:p>
      <w:pPr>
        <w:numPr>
          <w:ilvl w:val="0"/>
          <w:numId w:val="1002"/>
        </w:numPr>
        <w:pStyle w:val="Compact"/>
      </w:pPr>
      <w:r>
        <w:t xml:space="preserve">Designed and deployed enterprise-grade network infrastructure for 50+ branch offices across Colombia, reducing downtime by 40%.</w:t>
      </w:r>
    </w:p>
    <w:p>
      <w:pPr>
        <w:numPr>
          <w:ilvl w:val="0"/>
          <w:numId w:val="1002"/>
        </w:numPr>
        <w:pStyle w:val="Compact"/>
      </w:pPr>
      <w:r>
        <w:t xml:space="preserve">Led the migration of legacy systems to cloud-based platforms (AWS and Azure), improving scalability and cost-efficiency by 35%.</w:t>
      </w:r>
    </w:p>
    <w:p>
      <w:pPr>
        <w:numPr>
          <w:ilvl w:val="0"/>
          <w:numId w:val="1002"/>
        </w:numPr>
        <w:pStyle w:val="Compact"/>
      </w:pPr>
      <w:r>
        <w:t xml:space="preserve">Collaborated with the cybersecurity team to implement advanced threat detection systems, enhancing data protection for over 2 million users in Bogotá.</w:t>
      </w:r>
    </w:p>
    <w:p>
      <w:pPr>
        <w:numPr>
          <w:ilvl w:val="0"/>
          <w:numId w:val="1002"/>
        </w:numPr>
        <w:pStyle w:val="Compact"/>
      </w:pPr>
      <w:r>
        <w:t xml:space="preserve">Provided technical leadership to a team of 15 engineers, ensuring adherence to ISO/IEC 27001 standards.</w:t>
      </w:r>
    </w:p>
    <w:bookmarkEnd w:id="23"/>
    <w:bookmarkStart w:id="24" w:name="systems-engineer"/>
    <w:p>
      <w:pPr>
        <w:pStyle w:val="Heading4"/>
      </w:pPr>
      <w:r>
        <w:t xml:space="preserve">Systems Engineer</w:t>
      </w:r>
    </w:p>
    <w:p>
      <w:pPr>
        <w:pStyle w:val="FirstParagraph"/>
      </w:pPr>
      <w:r>
        <w:rPr>
          <w:bCs/>
          <w:b/>
        </w:rPr>
        <w:t xml:space="preserve">Bancolombia S.A. (Bogotá)</w:t>
      </w:r>
      <w:r>
        <w:br/>
      </w:r>
      <w:r>
        <w:t xml:space="preserve">June 2018 – December 2020</w:t>
      </w:r>
    </w:p>
    <w:p>
      <w:pPr>
        <w:numPr>
          <w:ilvl w:val="0"/>
          <w:numId w:val="1003"/>
        </w:numPr>
        <w:pStyle w:val="Compact"/>
      </w:pPr>
      <w:r>
        <w:t xml:space="preserve">Developed and maintained ERP systems for financial operations, improving transaction processing speed by 25%.</w:t>
      </w:r>
    </w:p>
    <w:p>
      <w:pPr>
        <w:numPr>
          <w:ilvl w:val="0"/>
          <w:numId w:val="1003"/>
        </w:numPr>
        <w:pStyle w:val="Compact"/>
      </w:pPr>
      <w:r>
        <w:t xml:space="preserve">Implemented a hybrid cloud solution for data storage, reducing costs by 30% while maintaining high availability.</w:t>
      </w:r>
    </w:p>
    <w:p>
      <w:pPr>
        <w:numPr>
          <w:ilvl w:val="0"/>
          <w:numId w:val="1003"/>
        </w:numPr>
        <w:pStyle w:val="Compact"/>
      </w:pPr>
      <w:r>
        <w:t xml:space="preserve">Conducted regular system audits to ensure compliance with Colombian regulatory frameworks (Superintendencia Financiera).</w:t>
      </w:r>
    </w:p>
    <w:p>
      <w:pPr>
        <w:numPr>
          <w:ilvl w:val="0"/>
          <w:numId w:val="1003"/>
        </w:numPr>
        <w:pStyle w:val="Compact"/>
      </w:pPr>
      <w:r>
        <w:t xml:space="preserve">Trained junior engineers on best practices for system monitoring and incident response in Bogotá's dynamic IT environment.</w:t>
      </w:r>
    </w:p>
    <w:bookmarkEnd w:id="24"/>
    <w:bookmarkStart w:id="25" w:name="it-systems-analyst"/>
    <w:p>
      <w:pPr>
        <w:pStyle w:val="Heading4"/>
      </w:pPr>
      <w:r>
        <w:t xml:space="preserve">IT Systems Analyst</w:t>
      </w:r>
    </w:p>
    <w:p>
      <w:pPr>
        <w:pStyle w:val="FirstParagraph"/>
      </w:pPr>
      <w:r>
        <w:rPr>
          <w:bCs/>
          <w:b/>
        </w:rPr>
        <w:t xml:space="preserve">Ministerio de Tecnologías de la Información y las Comunicaciones (MINTIC) – Colombia</w:t>
      </w:r>
      <w:r>
        <w:br/>
      </w:r>
      <w:r>
        <w:t xml:space="preserve">January 2016 – May 2018</w:t>
      </w:r>
    </w:p>
    <w:p>
      <w:pPr>
        <w:numPr>
          <w:ilvl w:val="0"/>
          <w:numId w:val="1004"/>
        </w:numPr>
        <w:pStyle w:val="Compact"/>
      </w:pPr>
      <w:r>
        <w:t xml:space="preserve">Supported the development of national digital infrastructure projects, including e-governance platforms in Bogotá.</w:t>
      </w:r>
    </w:p>
    <w:p>
      <w:pPr>
        <w:numPr>
          <w:ilvl w:val="0"/>
          <w:numId w:val="1004"/>
        </w:numPr>
        <w:pStyle w:val="Compact"/>
      </w:pPr>
      <w:r>
        <w:t xml:space="preserve">Collaborated on a government-wide initiative to digitize public services, reaching over 1 million citizens in Colombia.</w:t>
      </w:r>
    </w:p>
    <w:p>
      <w:pPr>
        <w:numPr>
          <w:ilvl w:val="0"/>
          <w:numId w:val="1004"/>
        </w:numPr>
        <w:pStyle w:val="Compact"/>
      </w:pPr>
      <w:r>
        <w:t xml:space="preserve">Identified and resolved critical system bottlenecks, improving service delivery efficiency by 20%.</w:t>
      </w:r>
    </w:p>
    <w:bookmarkEnd w:id="25"/>
    <w:bookmarkStart w:id="26" w:name="internship-systems-engineering"/>
    <w:p>
      <w:pPr>
        <w:pStyle w:val="Heading4"/>
      </w:pPr>
      <w:r>
        <w:t xml:space="preserve">Internship – Systems Engineering</w:t>
      </w:r>
    </w:p>
    <w:p>
      <w:pPr>
        <w:pStyle w:val="FirstParagraph"/>
      </w:pPr>
      <w:r>
        <w:rPr>
          <w:bCs/>
          <w:b/>
        </w:rPr>
        <w:t xml:space="preserve">Celular Colombia S.A. (Bogotá)</w:t>
      </w:r>
      <w:r>
        <w:br/>
      </w:r>
      <w:r>
        <w:t xml:space="preserve">June 2015 – December 2015</w:t>
      </w:r>
    </w:p>
    <w:p>
      <w:pPr>
        <w:numPr>
          <w:ilvl w:val="0"/>
          <w:numId w:val="1005"/>
        </w:numPr>
        <w:pStyle w:val="Compact"/>
      </w:pPr>
      <w:r>
        <w:t xml:space="preserve">Assisted in the deployment of mobile network systems, contributing to a 15% increase in service coverage.</w:t>
      </w:r>
    </w:p>
    <w:p>
      <w:pPr>
        <w:numPr>
          <w:ilvl w:val="0"/>
          <w:numId w:val="1005"/>
        </w:numPr>
        <w:pStyle w:val="Compact"/>
      </w:pPr>
      <w:r>
        <w:t xml:space="preserve">Participated in troubleshooting sessions for system outages, enhancing response times by 25%.</w:t>
      </w:r>
    </w:p>
    <w:bookmarkEnd w:id="26"/>
    <w:bookmarkEnd w:id="27"/>
    <w:bookmarkStart w:id="28" w:name="key-skills"/>
    <w:p>
      <w:pPr>
        <w:pStyle w:val="Heading3"/>
      </w:pPr>
      <w:r>
        <w:t xml:space="preserve">Key Skills</w:t>
      </w:r>
    </w:p>
    <w:p>
      <w:pPr>
        <w:numPr>
          <w:ilvl w:val="0"/>
          <w:numId w:val="1006"/>
        </w:numPr>
        <w:pStyle w:val="Compact"/>
      </w:pPr>
      <w:r>
        <w:t xml:space="preserve">Systems Design &amp; Architecture</w:t>
      </w:r>
    </w:p>
    <w:p>
      <w:pPr>
        <w:numPr>
          <w:ilvl w:val="0"/>
          <w:numId w:val="1006"/>
        </w:numPr>
        <w:pStyle w:val="Compact"/>
      </w:pPr>
      <w:r>
        <w:t xml:space="preserve">Network Security &amp; Cybersecurity</w:t>
      </w:r>
    </w:p>
    <w:p>
      <w:pPr>
        <w:numPr>
          <w:ilvl w:val="0"/>
          <w:numId w:val="1006"/>
        </w:numPr>
        <w:pStyle w:val="Compact"/>
      </w:pPr>
      <w:r>
        <w:t xml:space="preserve">Cloud Computing (AWS, Azure)</w:t>
      </w:r>
    </w:p>
    <w:p>
      <w:pPr>
        <w:numPr>
          <w:ilvl w:val="0"/>
          <w:numId w:val="1006"/>
        </w:numPr>
        <w:pStyle w:val="Compact"/>
      </w:pPr>
      <w:r>
        <w:t xml:space="preserve">Data Center Management</w:t>
      </w:r>
    </w:p>
    <w:p>
      <w:pPr>
        <w:numPr>
          <w:ilvl w:val="0"/>
          <w:numId w:val="1006"/>
        </w:numPr>
        <w:pStyle w:val="Compact"/>
      </w:pPr>
      <w:r>
        <w:t xml:space="preserve">ERP Systems (SAP, Oracle)</w:t>
      </w:r>
    </w:p>
    <w:p>
      <w:pPr>
        <w:numPr>
          <w:ilvl w:val="0"/>
          <w:numId w:val="1006"/>
        </w:numPr>
        <w:pStyle w:val="Compact"/>
      </w:pPr>
      <w:r>
        <w:t xml:space="preserve">C++ and Python Programming</w:t>
      </w:r>
    </w:p>
    <w:p>
      <w:pPr>
        <w:numPr>
          <w:ilvl w:val="0"/>
          <w:numId w:val="1006"/>
        </w:numPr>
        <w:pStyle w:val="Compact"/>
      </w:pPr>
      <w:r>
        <w:t xml:space="preserve">Project Management (PMP Certification)</w:t>
      </w:r>
    </w:p>
    <w:p>
      <w:pPr>
        <w:numPr>
          <w:ilvl w:val="0"/>
          <w:numId w:val="1006"/>
        </w:numPr>
        <w:pStyle w:val="Compact"/>
      </w:pPr>
      <w:r>
        <w:t xml:space="preserve">ITIL &amp; ISO Standards Compliance</w:t>
      </w:r>
    </w:p>
    <w:bookmarkEnd w:id="28"/>
    <w:bookmarkStart w:id="29" w:name="certifications"/>
    <w:p>
      <w:pPr>
        <w:pStyle w:val="Heading3"/>
      </w:pPr>
      <w:r>
        <w:t xml:space="preserve">Certifications</w:t>
      </w:r>
    </w:p>
    <w:p>
      <w:pPr>
        <w:numPr>
          <w:ilvl w:val="0"/>
          <w:numId w:val="1007"/>
        </w:numPr>
        <w:pStyle w:val="Compact"/>
      </w:pPr>
      <w:r>
        <w:t xml:space="preserve">Project Management Professional (PMP) – PMI, 2020</w:t>
      </w:r>
    </w:p>
    <w:p>
      <w:pPr>
        <w:numPr>
          <w:ilvl w:val="0"/>
          <w:numId w:val="1007"/>
        </w:numPr>
        <w:pStyle w:val="Compact"/>
      </w:pPr>
      <w:r>
        <w:t xml:space="preserve">Microsoft Certified: Azure Solutions Architect – Microsoft, 2021</w:t>
      </w:r>
    </w:p>
    <w:p>
      <w:pPr>
        <w:numPr>
          <w:ilvl w:val="0"/>
          <w:numId w:val="1007"/>
        </w:numPr>
        <w:pStyle w:val="Compact"/>
      </w:pPr>
      <w:r>
        <w:t xml:space="preserve">Cisco Certified Network Associate (CCNA) – Cisco, 2017</w:t>
      </w:r>
    </w:p>
    <w:p>
      <w:pPr>
        <w:numPr>
          <w:ilvl w:val="0"/>
          <w:numId w:val="1007"/>
        </w:numPr>
        <w:pStyle w:val="Compact"/>
      </w:pPr>
      <w:r>
        <w:t xml:space="preserve">ITIL Foundation Certification – AXELOS, 2019</w:t>
      </w:r>
    </w:p>
    <w:bookmarkEnd w:id="29"/>
    <w:bookmarkStart w:id="30" w:name="languages"/>
    <w:p>
      <w:pPr>
        <w:pStyle w:val="Heading3"/>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iBT: 105)</w:t>
      </w:r>
    </w:p>
    <w:bookmarkEnd w:id="30"/>
    <w:bookmarkStart w:id="31" w:name="professional-affiliations"/>
    <w:p>
      <w:pPr>
        <w:pStyle w:val="Heading3"/>
      </w:pPr>
      <w:r>
        <w:t xml:space="preserve">Professional Affiliations</w:t>
      </w:r>
    </w:p>
    <w:p>
      <w:pPr>
        <w:numPr>
          <w:ilvl w:val="0"/>
          <w:numId w:val="1008"/>
        </w:numPr>
        <w:pStyle w:val="Compact"/>
      </w:pPr>
      <w:r>
        <w:t xml:space="preserve">Member, Sociedad Colombiana de Ingeniería de Sistemas (SCIS), 2016–Present</w:t>
      </w:r>
    </w:p>
    <w:p>
      <w:pPr>
        <w:numPr>
          <w:ilvl w:val="0"/>
          <w:numId w:val="1008"/>
        </w:numPr>
        <w:pStyle w:val="Compact"/>
      </w:pPr>
      <w:r>
        <w:t xml:space="preserve">Member, IEEE – Institute of Electrical and Electronics Engineers, 2018–Present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Juan Pablo Méndez Gómez | Systems Engineer in Colombia Bogotá</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Colombia Bogotá</dc:title>
  <dc:creator/>
  <dc:language>en</dc:language>
  <cp:keywords/>
  <dcterms:created xsi:type="dcterms:W3CDTF">2025-11-27T06:06:46Z</dcterms:created>
  <dcterms:modified xsi:type="dcterms:W3CDTF">2025-11-27T06:06:46Z</dcterms:modified>
</cp:coreProperties>
</file>

<file path=docProps/custom.xml><?xml version="1.0" encoding="utf-8"?>
<Properties xmlns="http://schemas.openxmlformats.org/officeDocument/2006/custom-properties" xmlns:vt="http://schemas.openxmlformats.org/officeDocument/2006/docPropsVTypes"/>
</file>