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curriculum-vitae"/>
    <w:p>
      <w:pPr>
        <w:pStyle w:val="Heading1"/>
      </w:pPr>
      <w:r>
        <w:t xml:space="preserve">Curriculum Vitae</w:t>
      </w:r>
    </w:p>
    <w:bookmarkStart w:id="32" w:name="X7e1a2d490e689c17e7a3368231ab2386c4a9435"/>
    <w:p>
      <w:pPr>
        <w:pStyle w:val="Heading2"/>
      </w:pPr>
      <w:r>
        <w:t xml:space="preserve">Systems Engineer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Al-Maktoum</w:t>
      </w:r>
      <w:r>
        <w:br/>
      </w:r>
      <w:r>
        <w:rPr>
          <w:bCs/>
          <w:b/>
        </w:rPr>
        <w:t xml:space="preserve">Email:</w:t>
      </w:r>
      <w:r>
        <w:t xml:space="preserve"> </w:t>
      </w:r>
      <w:r>
        <w:t xml:space="preserve">ahmed.al-maktoum@uae.com</w:t>
      </w:r>
      <w:r>
        <w:br/>
      </w:r>
      <w:r>
        <w:rPr>
          <w:bCs/>
          <w:b/>
        </w:rPr>
        <w:t xml:space="preserve">Phone:</w:t>
      </w:r>
      <w:r>
        <w:t xml:space="preserve"> </w:t>
      </w:r>
      <w:r>
        <w:t xml:space="preserve">+971 50 123 4567</w:t>
      </w:r>
      <w:r>
        <w:br/>
      </w: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results-driven Systems Engineer with over eight years of experience in designing, implementing, and managing complex systems solutions. Specializing in integrating advanced technologies to optimize operational efficiency and support strategic goals. Proven expertise in the United Arab Emirates Abu Dhabi region, where I have contributed to projects aligned with the UAE Vision 2021 and Smart Dubai initiatives. Adept at working within multidisciplinary teams to deliver innovative solutions for clients in energy, telecommunications, and smart infrastructure sectors. Committed to leveraging cutting-edge tools and methodologies to ensure seamless system performance in a dynamic environment.</w:t>
      </w:r>
    </w:p>
    <w:bookmarkEnd w:id="21"/>
    <w:bookmarkStart w:id="25" w:name="work-experience"/>
    <w:p>
      <w:pPr>
        <w:pStyle w:val="Heading3"/>
      </w:pPr>
      <w:r>
        <w:t xml:space="preserve">Work Experience</w:t>
      </w:r>
    </w:p>
    <w:bookmarkStart w:id="22" w:name="senior-systems-engineer"/>
    <w:p>
      <w:pPr>
        <w:pStyle w:val="Heading4"/>
      </w:pPr>
      <w:r>
        <w:t xml:space="preserve">Senior Systems Engineer</w:t>
      </w:r>
    </w:p>
    <w:p>
      <w:pPr>
        <w:pStyle w:val="FirstParagraph"/>
      </w:pPr>
      <w:r>
        <w:rPr>
          <w:bCs/>
          <w:b/>
        </w:rPr>
        <w:t xml:space="preserve">Abu Dhabi National Oil Company (ADNOC)</w:t>
      </w:r>
      <w:r>
        <w:br/>
      </w:r>
      <w:r>
        <w:rPr>
          <w:iCs/>
          <w:i/>
        </w:rPr>
        <w:t xml:space="preserve">January 2019 – Present</w:t>
      </w:r>
    </w:p>
    <w:p>
      <w:pPr>
        <w:numPr>
          <w:ilvl w:val="0"/>
          <w:numId w:val="1001"/>
        </w:numPr>
        <w:pStyle w:val="Compact"/>
      </w:pPr>
      <w:r>
        <w:t xml:space="preserve">Designed and deployed scalable IT infrastructure to support ADNOC’s digital transformation initiatives, focusing on cloud migration and data analytics.</w:t>
      </w:r>
    </w:p>
    <w:p>
      <w:pPr>
        <w:numPr>
          <w:ilvl w:val="0"/>
          <w:numId w:val="1001"/>
        </w:numPr>
        <w:pStyle w:val="Compact"/>
      </w:pPr>
      <w:r>
        <w:t xml:space="preserve">Collaborated with cross-functional teams to integrate IoT sensors into oil and gas operations, enhancing real-time monitoring and predictive maintenance capabilities.</w:t>
      </w:r>
    </w:p>
    <w:p>
      <w:pPr>
        <w:numPr>
          <w:ilvl w:val="0"/>
          <w:numId w:val="1001"/>
        </w:numPr>
        <w:pStyle w:val="Compact"/>
      </w:pPr>
      <w:r>
        <w:t xml:space="preserve">Managed system upgrades for the UAE’s largest energy network, ensuring compliance with local regulations and international standards such as ISO 27001.</w:t>
      </w:r>
    </w:p>
    <w:p>
      <w:pPr>
        <w:numPr>
          <w:ilvl w:val="0"/>
          <w:numId w:val="1001"/>
        </w:numPr>
        <w:pStyle w:val="Compact"/>
      </w:pPr>
      <w:r>
        <w:t xml:space="preserve">Provided technical leadership in resolving complex system failures, reducing downtime by 30% through proactive troubleshooting and root-cause analysis.</w:t>
      </w:r>
    </w:p>
    <w:bookmarkEnd w:id="22"/>
    <w:bookmarkStart w:id="23" w:name="systems-engineer"/>
    <w:p>
      <w:pPr>
        <w:pStyle w:val="Heading4"/>
      </w:pPr>
      <w:r>
        <w:t xml:space="preserve">Systems Engineer</w:t>
      </w:r>
    </w:p>
    <w:p>
      <w:pPr>
        <w:pStyle w:val="FirstParagraph"/>
      </w:pPr>
      <w:r>
        <w:rPr>
          <w:bCs/>
          <w:b/>
        </w:rPr>
        <w:t xml:space="preserve">Gulf Information Technology (GIT), Abu Dhabi</w:t>
      </w:r>
      <w:r>
        <w:br/>
      </w:r>
      <w:r>
        <w:rPr>
          <w:iCs/>
          <w:i/>
        </w:rPr>
        <w:t xml:space="preserve">March 2016 – December 2018</w:t>
      </w:r>
    </w:p>
    <w:p>
      <w:pPr>
        <w:numPr>
          <w:ilvl w:val="0"/>
          <w:numId w:val="1002"/>
        </w:numPr>
        <w:pStyle w:val="Compact"/>
      </w:pPr>
      <w:r>
        <w:t xml:space="preserve">Developed and maintained enterprise-level systems for clients in the telecommunications and healthcare sectors, ensuring high availability and scalability.</w:t>
      </w:r>
    </w:p>
    <w:p>
      <w:pPr>
        <w:numPr>
          <w:ilvl w:val="0"/>
          <w:numId w:val="1002"/>
        </w:numPr>
        <w:pStyle w:val="Compact"/>
      </w:pPr>
      <w:r>
        <w:t xml:space="preserve">Implemented cybersecurity frameworks to safeguard critical infrastructure, aligning with UAE’s National Cybersecurity Strategy.</w:t>
      </w:r>
    </w:p>
    <w:p>
      <w:pPr>
        <w:numPr>
          <w:ilvl w:val="0"/>
          <w:numId w:val="1002"/>
        </w:numPr>
        <w:pStyle w:val="Compact"/>
      </w:pPr>
      <w:r>
        <w:t xml:space="preserve">Supported the deployment of 5G network solutions in Abu Dhabi, contributing to the region’s connectivity goals under the UAE Smart Nation initiative.</w:t>
      </w:r>
    </w:p>
    <w:p>
      <w:pPr>
        <w:numPr>
          <w:ilvl w:val="0"/>
          <w:numId w:val="1002"/>
        </w:numPr>
        <w:pStyle w:val="Compact"/>
      </w:pPr>
      <w:r>
        <w:t xml:space="preserve">Trained junior engineers on best practices for system integration and automation, fostering a culture of innovation and continuous improvement.</w:t>
      </w:r>
    </w:p>
    <w:bookmarkEnd w:id="23"/>
    <w:bookmarkStart w:id="24" w:name="junior-systems-engineer"/>
    <w:p>
      <w:pPr>
        <w:pStyle w:val="Heading4"/>
      </w:pPr>
      <w:r>
        <w:t xml:space="preserve">Junior Systems Engineer</w:t>
      </w:r>
    </w:p>
    <w:p>
      <w:pPr>
        <w:pStyle w:val="FirstParagraph"/>
      </w:pPr>
      <w:r>
        <w:rPr>
          <w:bCs/>
          <w:b/>
        </w:rPr>
        <w:t xml:space="preserve">Etisalat Abu Dhabi</w:t>
      </w:r>
      <w:r>
        <w:br/>
      </w:r>
      <w:r>
        <w:rPr>
          <w:iCs/>
          <w:i/>
        </w:rPr>
        <w:t xml:space="preserve">July 2013 – February 2016</w:t>
      </w:r>
    </w:p>
    <w:p>
      <w:pPr>
        <w:numPr>
          <w:ilvl w:val="0"/>
          <w:numId w:val="1003"/>
        </w:numPr>
        <w:pStyle w:val="Compact"/>
      </w:pPr>
      <w:r>
        <w:t xml:space="preserve">Assisted in the design of hybrid cloud solutions for enterprise clients, reducing operational costs by 20% through optimized resource allocation.</w:t>
      </w:r>
    </w:p>
    <w:p>
      <w:pPr>
        <w:numPr>
          <w:ilvl w:val="0"/>
          <w:numId w:val="1003"/>
        </w:numPr>
        <w:pStyle w:val="Compact"/>
      </w:pPr>
      <w:r>
        <w:t xml:space="preserve">Monitored and maintained network systems to ensure zero downtime during peak traffic periods in Abu Dhabi’s urban areas.</w:t>
      </w:r>
    </w:p>
    <w:p>
      <w:pPr>
        <w:numPr>
          <w:ilvl w:val="0"/>
          <w:numId w:val="1003"/>
        </w:numPr>
        <w:pStyle w:val="Compact"/>
      </w:pPr>
      <w:r>
        <w:t xml:space="preserve">Contributed to the development of a smart grid project, integrating renewable energy sources into the UAE’s power distribution network.</w:t>
      </w:r>
    </w:p>
    <w:p>
      <w:pPr>
        <w:numPr>
          <w:ilvl w:val="0"/>
          <w:numId w:val="1003"/>
        </w:numPr>
        <w:pStyle w:val="Compact"/>
      </w:pPr>
      <w:r>
        <w:t xml:space="preserve">Collaborated with international vendors to implement standardized system protocols, enhancing interoperability across diverse platforms.</w:t>
      </w:r>
    </w:p>
    <w:bookmarkEnd w:id="24"/>
    <w:bookmarkEnd w:id="25"/>
    <w:bookmarkStart w:id="26" w:name="education"/>
    <w:p>
      <w:pPr>
        <w:pStyle w:val="Heading3"/>
      </w:pPr>
      <w:r>
        <w:t xml:space="preserve">Education</w:t>
      </w:r>
    </w:p>
    <w:p>
      <w:pPr>
        <w:pStyle w:val="FirstParagraph"/>
      </w:pPr>
      <w:r>
        <w:rPr>
          <w:bCs/>
          <w:b/>
        </w:rPr>
        <w:t xml:space="preserve">Bachelor of Science in Electrical and Computer Engineering</w:t>
      </w:r>
      <w:r>
        <w:br/>
      </w:r>
      <w:r>
        <w:t xml:space="preserve">University of Sharjah, UAE</w:t>
      </w:r>
      <w:r>
        <w:br/>
      </w:r>
      <w:r>
        <w:rPr>
          <w:iCs/>
          <w:i/>
        </w:rPr>
        <w:t xml:space="preserve">Graduated: June 2013</w:t>
      </w:r>
    </w:p>
    <w:p>
      <w:pPr>
        <w:pStyle w:val="BodyText"/>
      </w:pPr>
      <w:r>
        <w:rPr>
          <w:bCs/>
          <w:b/>
        </w:rPr>
        <w:t xml:space="preserve">Certifications:</w:t>
      </w:r>
    </w:p>
    <w:p>
      <w:pPr>
        <w:numPr>
          <w:ilvl w:val="0"/>
          <w:numId w:val="1004"/>
        </w:numPr>
        <w:pStyle w:val="Compact"/>
      </w:pPr>
      <w:r>
        <w:t xml:space="preserve">Project Management Professional (PMP) – Project Management Institute (PMI)</w:t>
      </w:r>
    </w:p>
    <w:p>
      <w:pPr>
        <w:numPr>
          <w:ilvl w:val="0"/>
          <w:numId w:val="1004"/>
        </w:numPr>
        <w:pStyle w:val="Compact"/>
      </w:pPr>
      <w:r>
        <w:t xml:space="preserve">Cisco Certified Network Associate (CCNA) – Cisco Systems</w:t>
      </w:r>
    </w:p>
    <w:p>
      <w:pPr>
        <w:numPr>
          <w:ilvl w:val="0"/>
          <w:numId w:val="1004"/>
        </w:numPr>
        <w:pStyle w:val="Compact"/>
      </w:pPr>
      <w:r>
        <w:t xml:space="preserve">AWS Certified Solutions Architect – Amazon Web Services</w:t>
      </w:r>
    </w:p>
    <w:bookmarkEnd w:id="26"/>
    <w:bookmarkStart w:id="27" w:name="technical-skills"/>
    <w:p>
      <w:pPr>
        <w:pStyle w:val="Heading3"/>
      </w:pPr>
      <w:r>
        <w:t xml:space="preserve">Technical Skills</w:t>
      </w:r>
    </w:p>
    <w:p>
      <w:pPr>
        <w:numPr>
          <w:ilvl w:val="0"/>
          <w:numId w:val="1005"/>
        </w:numPr>
        <w:pStyle w:val="Compact"/>
      </w:pPr>
      <w:r>
        <w:rPr>
          <w:bCs/>
          <w:b/>
        </w:rPr>
        <w:t xml:space="preserve">Systems Design:</w:t>
      </w:r>
      <w:r>
        <w:t xml:space="preserve"> </w:t>
      </w:r>
      <w:r>
        <w:t xml:space="preserve">Enterprise architecture, network design, cloud infrastructure (AWS, Azure), IoT integration.</w:t>
      </w:r>
    </w:p>
    <w:p>
      <w:pPr>
        <w:numPr>
          <w:ilvl w:val="0"/>
          <w:numId w:val="1005"/>
        </w:numPr>
        <w:pStyle w:val="Compact"/>
      </w:pPr>
      <w:r>
        <w:rPr>
          <w:bCs/>
          <w:b/>
        </w:rPr>
        <w:t xml:space="preserve">Programming Languages:</w:t>
      </w:r>
      <w:r>
        <w:t xml:space="preserve"> </w:t>
      </w:r>
      <w:r>
        <w:t xml:space="preserve">Python, Java, SQL, PowerShell.</w:t>
      </w:r>
    </w:p>
    <w:p>
      <w:pPr>
        <w:numPr>
          <w:ilvl w:val="0"/>
          <w:numId w:val="1005"/>
        </w:numPr>
        <w:pStyle w:val="Compact"/>
      </w:pPr>
      <w:r>
        <w:rPr>
          <w:bCs/>
          <w:b/>
        </w:rPr>
        <w:t xml:space="preserve">Tools &amp; Platforms:</w:t>
      </w:r>
      <w:r>
        <w:t xml:space="preserve"> </w:t>
      </w:r>
      <w:r>
        <w:t xml:space="preserve">VMware vSphere, Docker, Kubernetes, Jira, Git.</w:t>
      </w:r>
    </w:p>
    <w:p>
      <w:pPr>
        <w:numPr>
          <w:ilvl w:val="0"/>
          <w:numId w:val="1005"/>
        </w:numPr>
        <w:pStyle w:val="Compact"/>
      </w:pPr>
      <w:r>
        <w:rPr>
          <w:bCs/>
          <w:b/>
        </w:rPr>
        <w:t xml:space="preserve">Cybersecurity:</w:t>
      </w:r>
      <w:r>
        <w:t xml:space="preserve"> </w:t>
      </w:r>
      <w:r>
        <w:t xml:space="preserve">Firewalls, intrusion detection systems (IDS), data encryption protocols.</w:t>
      </w:r>
    </w:p>
    <w:bookmarkEnd w:id="27"/>
    <w:bookmarkStart w:id="28" w:name="professional-achievements"/>
    <w:p>
      <w:pPr>
        <w:pStyle w:val="Heading3"/>
      </w:pPr>
      <w:r>
        <w:t xml:space="preserve">Professional Achievements</w:t>
      </w:r>
    </w:p>
    <w:p>
      <w:pPr>
        <w:pStyle w:val="FirstParagraph"/>
      </w:pPr>
      <w:r>
        <w:rPr>
          <w:bCs/>
          <w:b/>
        </w:rPr>
        <w:t xml:space="preserve">2021 – ADNOC Digital Innovation Award</w:t>
      </w:r>
      <w:r>
        <w:br/>
      </w:r>
      <w:r>
        <w:t xml:space="preserve">Recognized for leading the development of a real-time analytics dashboard that improved decision-making processes by 40%.</w:t>
      </w:r>
    </w:p>
    <w:p>
      <w:pPr>
        <w:pStyle w:val="BodyText"/>
      </w:pPr>
      <w:r>
        <w:rPr>
          <w:bCs/>
          <w:b/>
        </w:rPr>
        <w:t xml:space="preserve">2019 – GIT Systems Excellence Award</w:t>
      </w:r>
      <w:r>
        <w:br/>
      </w:r>
      <w:r>
        <w:t xml:space="preserve">Honored for successfully implementing a zero-downtime migration strategy for a healthcare client in Abu Dhabi, ensuring uninterrupted services.</w:t>
      </w:r>
    </w:p>
    <w:p>
      <w:pPr>
        <w:pStyle w:val="BodyText"/>
      </w:pPr>
      <w:r>
        <w:rPr>
          <w:bCs/>
          <w:b/>
        </w:rPr>
        <w:t xml:space="preserve">2017 – Etisalat Innovation Grant</w:t>
      </w:r>
      <w:r>
        <w:br/>
      </w:r>
      <w:r>
        <w:t xml:space="preserve">Received funding to pilot a smart city project integrating AI-driven traffic management systems in Abu Dhabi’s infrastructure.</w:t>
      </w:r>
    </w:p>
    <w:bookmarkEnd w:id="28"/>
    <w:bookmarkStart w:id="29" w:name="professional-affiliations"/>
    <w:p>
      <w:pPr>
        <w:pStyle w:val="Heading3"/>
      </w:pPr>
      <w:r>
        <w:t xml:space="preserve">Professional Affiliations</w:t>
      </w:r>
    </w:p>
    <w:p>
      <w:pPr>
        <w:numPr>
          <w:ilvl w:val="0"/>
          <w:numId w:val="1006"/>
        </w:numPr>
        <w:pStyle w:val="Compact"/>
      </w:pPr>
      <w:r>
        <w:t xml:space="preserve">Member, UAE Society of Engineers (USE)</w:t>
      </w:r>
    </w:p>
    <w:p>
      <w:pPr>
        <w:numPr>
          <w:ilvl w:val="0"/>
          <w:numId w:val="1006"/>
        </w:numPr>
        <w:pStyle w:val="Compact"/>
      </w:pPr>
      <w:r>
        <w:t xml:space="preserve">Member, International Systems Engineering Society (INCOSE)</w:t>
      </w:r>
    </w:p>
    <w:p>
      <w:pPr>
        <w:numPr>
          <w:ilvl w:val="0"/>
          <w:numId w:val="1006"/>
        </w:numPr>
        <w:pStyle w:val="Compact"/>
      </w:pPr>
      <w:r>
        <w:t xml:space="preserve">Volunteer, Abu Dhabi Tech Meetups – Sharing knowledge on systems engineering best practices.</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 (reading, writing, speaking)</w:t>
      </w:r>
    </w:p>
    <w:bookmarkEnd w:id="30"/>
    <w:bookmarkStart w:id="31" w:name="references"/>
    <w:p>
      <w:pPr>
        <w:pStyle w:val="Heading3"/>
      </w:pPr>
      <w:r>
        <w:t xml:space="preserve">References</w:t>
      </w:r>
    </w:p>
    <w:p>
      <w:pPr>
        <w:pStyle w:val="FirstParagraph"/>
      </w:pPr>
      <w:r>
        <w:t xml:space="preserve">Available upon request. References include current and former colleagues from ADNOC, GIT, and Etisalat Abu Dhabi.</w:t>
      </w:r>
    </w:p>
    <w:bookmarkEnd w:id="31"/>
    <w:p>
      <w:pPr>
        <w:pStyle w:val="BodyText"/>
      </w:pPr>
      <w:r>
        <w:t xml:space="preserve">© 2023 Ahmed Mohammed Al-Maktoum | Curriculum Vitae for Systems Engineer in United Arab Emirates Abu Dhabi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United Arab Emirates Abu Dhabi</dc:title>
  <dc:creator/>
  <dc:language>en</dc:language>
  <cp:keywords/>
  <dcterms:created xsi:type="dcterms:W3CDTF">2025-12-03T00:33:04Z</dcterms:created>
  <dcterms:modified xsi:type="dcterms:W3CDTF">2025-12-03T00:33:04Z</dcterms:modified>
</cp:coreProperties>
</file>

<file path=docProps/custom.xml><?xml version="1.0" encoding="utf-8"?>
<Properties xmlns="http://schemas.openxmlformats.org/officeDocument/2006/custom-properties" xmlns:vt="http://schemas.openxmlformats.org/officeDocument/2006/docPropsVTypes"/>
</file>