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Primary,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[+61 400 123 456]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Melbourne, Victoria, Australia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passionate Primary Teacher with [X years] of experience in delivering high-quality education to students aged 5–12 in diverse classroom settings across Melbourne, Australia. My career has been rooted in fostering a love for learning, supporting student growth, and aligning teaching practices with the Australian Curriculum standards. I am committed to creating inclusive and engaging environments that empower young learners to reach their full potential while adhering to the pedagogical frameworks of Australia’s education system.</w:t>
      </w:r>
    </w:p>
    <w:p>
      <w:pPr>
        <w:pStyle w:val="BodyText"/>
      </w:pPr>
      <w:r>
        <w:t xml:space="preserve">As a teacher in Melbourne, I have worked in both public and private primary schools, where I have developed strong relationships with students, families, and colleagues. My expertise lies in designing age-appropriate lesson plans that integrate literacy, numeracy, science, and social-emotional learning. I am also experienced in using technology to enhance student engagement and differentiate instruction to meet the needs of diverse learners.</w:t>
      </w:r>
    </w:p>
    <w:p>
      <w:pPr>
        <w:pStyle w:val="BodyText"/>
      </w:pPr>
      <w:r>
        <w:t xml:space="preserve">With a deep understanding of the Australian education landscape and a proven track record of success in Melbourne’s schools, I am eager to contribute my skills and passion for teaching to an institution that values innovation, inclusivity, and academic excellence.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X29150e08ece412d7d874e40b8d58ff027dbf9a9"/>
    <w:p>
      <w:pPr>
        <w:pStyle w:val="Heading3"/>
      </w:pPr>
      <w:r>
        <w:t xml:space="preserve">Bachelor of Education (Primary) with Honours</w:t>
      </w:r>
    </w:p>
    <w:p>
      <w:pPr>
        <w:pStyle w:val="FirstParagraph"/>
      </w:pPr>
      <w:r>
        <w:t xml:space="preserve">University of Melbourne, Victoria, Australia | Graduated: [Year]</w:t>
      </w:r>
    </w:p>
    <w:p>
      <w:pPr>
        <w:numPr>
          <w:ilvl w:val="0"/>
          <w:numId w:val="1001"/>
        </w:numPr>
        <w:pStyle w:val="Compact"/>
      </w:pPr>
      <w:r>
        <w:t xml:space="preserve">Specialized in Early Childhood Development and Pedagogical Strategies for Primary Students</w:t>
      </w:r>
    </w:p>
    <w:p>
      <w:pPr>
        <w:numPr>
          <w:ilvl w:val="0"/>
          <w:numId w:val="1001"/>
        </w:numPr>
        <w:pStyle w:val="Compact"/>
      </w:pPr>
      <w:r>
        <w:t xml:space="preserve">Coursework included literacy instruction, classroom management, and curriculum design aligned with the Australian Curriculum</w:t>
      </w:r>
    </w:p>
    <w:p>
      <w:pPr>
        <w:numPr>
          <w:ilvl w:val="0"/>
          <w:numId w:val="1001"/>
        </w:numPr>
        <w:pStyle w:val="Compact"/>
      </w:pPr>
      <w:r>
        <w:t xml:space="preserve">Received the [Award Name] for outstanding performance in student engagement and innovative teaching methods</w:t>
      </w:r>
    </w:p>
    <w:bookmarkEnd w:id="22"/>
    <w:bookmarkStart w:id="23" w:name="X0bf1a1a03d7d482bceb501c0c6973f3373a1aa6"/>
    <w:p>
      <w:pPr>
        <w:pStyle w:val="Heading3"/>
      </w:pPr>
      <w:r>
        <w:t xml:space="preserve">Graduate Certificate in Educational Technology</w:t>
      </w:r>
    </w:p>
    <w:p>
      <w:pPr>
        <w:pStyle w:val="FirstParagraph"/>
      </w:pPr>
      <w:r>
        <w:t xml:space="preserve">RMIT University, Melbourne | Graduated: [Year]</w:t>
      </w:r>
    </w:p>
    <w:p>
      <w:pPr>
        <w:numPr>
          <w:ilvl w:val="0"/>
          <w:numId w:val="1002"/>
        </w:numPr>
        <w:pStyle w:val="Compact"/>
      </w:pPr>
      <w:r>
        <w:t xml:space="preserve">Focused on integrating digital tools and platforms to enhance student learning outcomes</w:t>
      </w:r>
    </w:p>
    <w:p>
      <w:pPr>
        <w:numPr>
          <w:ilvl w:val="0"/>
          <w:numId w:val="1002"/>
        </w:numPr>
        <w:pStyle w:val="Compact"/>
      </w:pPr>
      <w:r>
        <w:t xml:space="preserve">Explored interactive teaching methods suitable for primary classrooms in Australia</w:t>
      </w:r>
    </w:p>
    <w:bookmarkEnd w:id="23"/>
    <w:bookmarkStart w:id="24" w:name="professional-development-certifications"/>
    <w:p>
      <w:pPr>
        <w:pStyle w:val="Heading3"/>
      </w:pPr>
      <w:r>
        <w:t xml:space="preserve">Professional Development Certifications</w:t>
      </w:r>
    </w:p>
    <w:p>
      <w:pPr>
        <w:numPr>
          <w:ilvl w:val="0"/>
          <w:numId w:val="1003"/>
        </w:numPr>
        <w:pStyle w:val="Compact"/>
      </w:pPr>
      <w:r>
        <w:t xml:space="preserve">Australian Institute for Teaching and School Leadership (AITSL) Certified Teacher (2020)</w:t>
      </w:r>
    </w:p>
    <w:p>
      <w:pPr>
        <w:numPr>
          <w:ilvl w:val="0"/>
          <w:numId w:val="1003"/>
        </w:numPr>
        <w:pStyle w:val="Compact"/>
      </w:pPr>
      <w:r>
        <w:t xml:space="preserve">First Aid and CPR Certification (St. John Ambulance, Australia)</w:t>
      </w:r>
    </w:p>
    <w:p>
      <w:pPr>
        <w:numPr>
          <w:ilvl w:val="0"/>
          <w:numId w:val="1003"/>
        </w:numPr>
        <w:pStyle w:val="Compact"/>
      </w:pPr>
      <w:r>
        <w:t xml:space="preserve">Special Education Support Training (Melbourne Education Department, 2019)</w:t>
      </w:r>
    </w:p>
    <w:bookmarkEnd w:id="24"/>
    <w:bookmarkEnd w:id="25"/>
    <w:bookmarkStart w:id="29" w:name="work-experience"/>
    <w:p>
      <w:pPr>
        <w:pStyle w:val="Heading2"/>
      </w:pPr>
      <w:r>
        <w:t xml:space="preserve">Work Experience</w:t>
      </w:r>
    </w:p>
    <w:bookmarkStart w:id="26" w:name="primary-teacher"/>
    <w:p>
      <w:pPr>
        <w:pStyle w:val="Heading3"/>
      </w:pPr>
      <w:r>
        <w:t xml:space="preserve">Primary Teacher</w:t>
      </w:r>
    </w:p>
    <w:p>
      <w:pPr>
        <w:pStyle w:val="FirstParagraph"/>
      </w:pPr>
      <w:r>
        <w:rPr>
          <w:bCs/>
          <w:b/>
        </w:rPr>
        <w:t xml:space="preserve">Melbourne Primary School, Victoria, Australia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Taught 30+ students in Years 1–6, focusing on literacy, numeracy, and science through a student-centered approach</w:t>
      </w:r>
    </w:p>
    <w:p>
      <w:pPr>
        <w:numPr>
          <w:ilvl w:val="0"/>
          <w:numId w:val="1004"/>
        </w:numPr>
        <w:pStyle w:val="Compact"/>
      </w:pPr>
      <w:r>
        <w:t xml:space="preserve">Developed and implemented cross-curricular units aligned with the Australian Curriculum (ACARA) standards</w:t>
      </w:r>
    </w:p>
    <w:p>
      <w:pPr>
        <w:numPr>
          <w:ilvl w:val="0"/>
          <w:numId w:val="1004"/>
        </w:numPr>
        <w:pStyle w:val="Compact"/>
      </w:pPr>
      <w:r>
        <w:t xml:space="preserve">Utilized technology such as interactive whiteboards and educational apps to enhance student engagement in Melbourne classrooms</w:t>
      </w:r>
    </w:p>
    <w:p>
      <w:pPr>
        <w:numPr>
          <w:ilvl w:val="0"/>
          <w:numId w:val="1004"/>
        </w:numPr>
        <w:pStyle w:val="Compact"/>
      </w:pPr>
      <w:r>
        <w:t xml:space="preserve">Collaborated with parents through regular progress reports and parent-teacher meetings, fostering strong home-school partnerships</w:t>
      </w:r>
    </w:p>
    <w:p>
      <w:pPr>
        <w:numPr>
          <w:ilvl w:val="0"/>
          <w:numId w:val="1004"/>
        </w:numPr>
        <w:pStyle w:val="Compact"/>
      </w:pPr>
      <w:r>
        <w:t xml:space="preserve">Supported students with diverse learning needs by creating individualized education plans (IEPs) and adapting lesson content accordingly</w:t>
      </w:r>
    </w:p>
    <w:bookmarkEnd w:id="26"/>
    <w:bookmarkStart w:id="27" w:name="learning-support-teacher"/>
    <w:p>
      <w:pPr>
        <w:pStyle w:val="Heading3"/>
      </w:pPr>
      <w:r>
        <w:t xml:space="preserve">Learning Support Teacher</w:t>
      </w:r>
    </w:p>
    <w:p>
      <w:pPr>
        <w:pStyle w:val="FirstParagraph"/>
      </w:pPr>
      <w:r>
        <w:rPr>
          <w:bCs/>
          <w:b/>
        </w:rPr>
        <w:t xml:space="preserve">St. Brigid’s College, Melbourne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Provided targeted support to students with learning difficulties, including dyslexia and ADHD</w:t>
      </w:r>
    </w:p>
    <w:p>
      <w:pPr>
        <w:numPr>
          <w:ilvl w:val="0"/>
          <w:numId w:val="1005"/>
        </w:numPr>
        <w:pStyle w:val="Compact"/>
      </w:pPr>
      <w:r>
        <w:t xml:space="preserve">Coordinated with special education coordinators to develop inclusive classroom strategies tailored for primary learners in Australia</w:t>
      </w:r>
    </w:p>
    <w:p>
      <w:pPr>
        <w:numPr>
          <w:ilvl w:val="0"/>
          <w:numId w:val="1005"/>
        </w:numPr>
        <w:pStyle w:val="Compact"/>
      </w:pPr>
      <w:r>
        <w:t xml:space="preserve">Fostered a supportive environment that encouraged student confidence and independence through structured activities and one-on-one tutoring</w:t>
      </w:r>
    </w:p>
    <w:bookmarkEnd w:id="27"/>
    <w:bookmarkStart w:id="28" w:name="teaching-assistant"/>
    <w:p>
      <w:pPr>
        <w:pStyle w:val="Heading3"/>
      </w:pPr>
      <w:r>
        <w:t xml:space="preserve">Teaching Assistant</w:t>
      </w:r>
    </w:p>
    <w:p>
      <w:pPr>
        <w:pStyle w:val="FirstParagraph"/>
      </w:pPr>
      <w:r>
        <w:rPr>
          <w:bCs/>
          <w:b/>
        </w:rPr>
        <w:t xml:space="preserve">Green Valley Primary School, Melbourne</w:t>
      </w:r>
      <w:r>
        <w:t xml:space="preserve"> </w:t>
      </w:r>
      <w:r>
        <w:t xml:space="preserve">| [Start Date] – [End Date]</w:t>
      </w:r>
    </w:p>
    <w:bookmarkEnd w:id="28"/>
    <w:bookmarkEnd w:id="29"/>
    <w:bookmarkStart w:id="30" w:name="professional-development-skills"/>
    <w:p>
      <w:pPr>
        <w:pStyle w:val="Heading2"/>
      </w:pPr>
      <w:r>
        <w:t xml:space="preserve">Professional Development &amp; Skills</w:t>
      </w:r>
    </w:p>
    <w:p>
      <w:pPr>
        <w:pStyle w:val="FirstParagraph"/>
      </w:pPr>
      <w:r>
        <w:rPr>
          <w:bCs/>
          <w:b/>
        </w:rPr>
        <w:t xml:space="preserve">Key Competencies:</w:t>
      </w:r>
    </w:p>
    <w:p>
      <w:pPr>
        <w:numPr>
          <w:ilvl w:val="0"/>
          <w:numId w:val="1007"/>
        </w:numPr>
        <w:pStyle w:val="Compact"/>
      </w:pPr>
      <w:r>
        <w:t xml:space="preserve">Strong knowledge of the Australian Curriculum and its implementation in primary education</w:t>
      </w:r>
    </w:p>
    <w:p>
      <w:pPr>
        <w:numPr>
          <w:ilvl w:val="0"/>
          <w:numId w:val="1007"/>
        </w:numPr>
        <w:pStyle w:val="Compact"/>
      </w:pPr>
      <w:r>
        <w:t xml:space="preserve">Proficient in designing lesson plans that promote critical thinking, creativity, and collaboration among students</w:t>
      </w:r>
    </w:p>
    <w:p>
      <w:pPr>
        <w:numPr>
          <w:ilvl w:val="0"/>
          <w:numId w:val="1007"/>
        </w:numPr>
        <w:pStyle w:val="Compact"/>
      </w:pPr>
      <w:r>
        <w:t xml:space="preserve">Experienced in classroom management techniques tailored for young learners in Melbourne schools</w:t>
      </w:r>
    </w:p>
    <w:p>
      <w:pPr>
        <w:numPr>
          <w:ilvl w:val="0"/>
          <w:numId w:val="1007"/>
        </w:numPr>
        <w:pStyle w:val="Compact"/>
      </w:pPr>
      <w:r>
        <w:t xml:space="preserve">Familiarity with assessment tools such as NAPLAN and formative evaluations to monitor student progress</w:t>
      </w:r>
    </w:p>
    <w:p>
      <w:pPr>
        <w:numPr>
          <w:ilvl w:val="0"/>
          <w:numId w:val="1007"/>
        </w:numPr>
        <w:pStyle w:val="Compact"/>
      </w:pPr>
      <w:r>
        <w:t xml:space="preserve">Skilled in using digital platforms like Google Classroom, Seesaw, and Microsoft Teams to facilitate remote and blended learning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8"/>
        </w:numPr>
        <w:pStyle w:val="Compact"/>
      </w:pPr>
      <w:r>
        <w:t xml:space="preserve">Australian Primary Principals Association (APPA)</w:t>
      </w:r>
    </w:p>
    <w:p>
      <w:pPr>
        <w:numPr>
          <w:ilvl w:val="0"/>
          <w:numId w:val="1008"/>
        </w:numPr>
        <w:pStyle w:val="Compact"/>
      </w:pPr>
      <w:r>
        <w:t xml:space="preserve">Melbourne Teachers’ Union (MTU)</w:t>
      </w:r>
    </w:p>
    <w:p>
      <w:pPr>
        <w:pStyle w:val="FirstParagraph"/>
      </w:pPr>
      <w:r>
        <w:rPr>
          <w:bCs/>
          <w:b/>
        </w:rPr>
        <w:t xml:space="preserve">Language Skills:</w:t>
      </w:r>
    </w:p>
    <w:p>
      <w:pPr>
        <w:numPr>
          <w:ilvl w:val="0"/>
          <w:numId w:val="1009"/>
        </w:numPr>
        <w:pStyle w:val="Compact"/>
      </w:pPr>
      <w:r>
        <w:t xml:space="preserve">Fluent in English</w:t>
      </w:r>
    </w:p>
    <w:p>
      <w:pPr>
        <w:numPr>
          <w:ilvl w:val="0"/>
          <w:numId w:val="1009"/>
        </w:numPr>
        <w:pStyle w:val="Compact"/>
      </w:pPr>
      <w:r>
        <w:t xml:space="preserve">Bilingual in [Other Language, if applicable]</w:t>
      </w:r>
    </w:p>
    <w:bookmarkEnd w:id="30"/>
    <w:bookmarkStart w:id="31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10"/>
        </w:numPr>
        <w:pStyle w:val="Compact"/>
      </w:pPr>
      <w:r>
        <w:t xml:space="preserve">Australian Teacher Registration with the Victorian Institute of Teaching (VIT) | Registration Number: [XXXXX]</w:t>
      </w:r>
    </w:p>
    <w:p>
      <w:pPr>
        <w:numPr>
          <w:ilvl w:val="0"/>
          <w:numId w:val="1010"/>
        </w:numPr>
        <w:pStyle w:val="Compact"/>
      </w:pPr>
      <w:r>
        <w:t xml:space="preserve">Working with Children Check (WWC) – Victoria, Australia</w:t>
      </w:r>
    </w:p>
    <w:p>
      <w:pPr>
        <w:numPr>
          <w:ilvl w:val="0"/>
          <w:numId w:val="1010"/>
        </w:numPr>
        <w:pStyle w:val="Compact"/>
      </w:pPr>
      <w:r>
        <w:t xml:space="preserve">Google Certified Educator Level 1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school principals, colleagues, and education consultants in Melbourne and across Victoria.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Teacher Primary, Australia Melbourne</dc:title>
  <dc:creator/>
  <dc:language>en</dc:language>
  <cp:keywords/>
  <dcterms:created xsi:type="dcterms:W3CDTF">2026-05-31T23:13:37Z</dcterms:created>
  <dcterms:modified xsi:type="dcterms:W3CDTF">2026-05-31T23:13:37Z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