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(Canada</w:t>
      </w:r>
      <w:r>
        <w:t xml:space="preserve"> </w:t>
      </w:r>
      <w:r>
        <w:t xml:space="preserve">Toronto)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Maple Street, Toronto, Ontario M5V 3L9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7 years of experience in Canada, specializing in early childhood education and foundational literacy and numeracy. Committed to fostering a inclusive, engaging, and student-centered learning environment aligned with the Ontario Curriculum. Proven track record of supporting diverse learners in Toronto schools, including those from multilingual backgrounds and students with varying abilities. A strong advocate for innovative teaching methods that integrate technology and hands-on activities to promote critical thinking and creativity among young learners. Eager to contribute to the academic and personal growth of students in Canada’s vibrant educational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(BEd)</w:t>
      </w:r>
      <w:r>
        <w:t xml:space="preserve">, York University, Toronto, Ontario (2015)</w:t>
      </w:r>
    </w:p>
    <w:p>
      <w:pPr>
        <w:numPr>
          <w:ilvl w:val="0"/>
          <w:numId w:val="1001"/>
        </w:numPr>
        <w:pStyle w:val="Compact"/>
      </w:pPr>
      <w:r>
        <w:t xml:space="preserve">Major: Early Childhood Education</w:t>
      </w:r>
    </w:p>
    <w:p>
      <w:pPr>
        <w:numPr>
          <w:ilvl w:val="0"/>
          <w:numId w:val="1001"/>
        </w:numPr>
        <w:pStyle w:val="Compact"/>
      </w:pPr>
      <w:r>
        <w:t xml:space="preserve">Minor: Special Education</w:t>
      </w:r>
    </w:p>
    <w:p>
      <w:pPr>
        <w:numPr>
          <w:ilvl w:val="0"/>
          <w:numId w:val="1001"/>
        </w:numPr>
        <w:pStyle w:val="Compact"/>
      </w:pPr>
      <w:r>
        <w:t xml:space="preserve">Graduated with Honors (First Class Standing)</w:t>
      </w:r>
    </w:p>
    <w:p>
      <w:pPr>
        <w:pStyle w:val="FirstParagraph"/>
      </w:pPr>
      <w:r>
        <w:rPr>
          <w:bCs/>
          <w:b/>
        </w:rPr>
        <w:t xml:space="preserve">Bachelor of Arts in Child Studies</w:t>
      </w:r>
      <w:r>
        <w:t xml:space="preserve">, University of Toronto, Toronto, Ontario (2012)</w:t>
      </w:r>
    </w:p>
    <w:p>
      <w:pPr>
        <w:numPr>
          <w:ilvl w:val="0"/>
          <w:numId w:val="1002"/>
        </w:numPr>
        <w:pStyle w:val="Compact"/>
      </w:pPr>
      <w:r>
        <w:t xml:space="preserve">Coursework focused on developmental psychology, curriculum design, and multicultural education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primary-teacher-jk-grade-3"/>
    <w:p>
      <w:pPr>
        <w:pStyle w:val="Heading3"/>
      </w:pPr>
      <w:r>
        <w:rPr>
          <w:bCs/>
          <w:b/>
        </w:rPr>
        <w:t xml:space="preserve">Primary Teacher (JK-Grade 3)</w:t>
      </w:r>
    </w:p>
    <w:p>
      <w:pPr>
        <w:pStyle w:val="FirstParagraph"/>
      </w:pPr>
      <w:r>
        <w:rPr>
          <w:iCs/>
          <w:i/>
        </w:rPr>
        <w:t xml:space="preserve">Toronto District School Board (TDSB) – Maplewood Public School, Toronto, Ontario</w:t>
      </w:r>
      <w:r>
        <w:br/>
      </w:r>
      <w:r>
        <w:t xml:space="preserve">September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differentiated lesson plans aligned with the Ontario Curriculum for grades JK to 3, emphasizing literacy, numeracy, and social-emotional learning.</w:t>
      </w:r>
    </w:p>
    <w:p>
      <w:pPr>
        <w:numPr>
          <w:ilvl w:val="0"/>
          <w:numId w:val="1003"/>
        </w:numPr>
        <w:pStyle w:val="Compact"/>
      </w:pPr>
      <w:r>
        <w:t xml:space="preserve">Integrated technology tools such as interactive whiteboards and educational apps to enhance student engagement and digital literacy.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develop cross-curricular projects, including a school-wide "Green Living" initiative that connected science, art, and environmental studies.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the Ontario Ministry of Education’s Early Reading Strategy, resulting in a 15% improvement in literacy rates among students.</w:t>
      </w:r>
    </w:p>
    <w:p>
      <w:pPr>
        <w:numPr>
          <w:ilvl w:val="0"/>
          <w:numId w:val="1003"/>
        </w:numPr>
        <w:pStyle w:val="Compact"/>
      </w:pPr>
      <w:r>
        <w:t xml:space="preserve">Organized regular parent-teacher conferences and maintained open communication through weekly newsletters and digital platforms (e.g., Seesaw).</w:t>
      </w:r>
    </w:p>
    <w:bookmarkEnd w:id="23"/>
    <w:bookmarkStart w:id="24" w:name="teaching-assistant-substitute-teacher"/>
    <w:p>
      <w:pPr>
        <w:pStyle w:val="Heading3"/>
      </w:pPr>
      <w:r>
        <w:rPr>
          <w:bCs/>
          <w:b/>
        </w:rPr>
        <w:t xml:space="preserve">Teaching Assistant / Substitute Teacher</w:t>
      </w:r>
    </w:p>
    <w:p>
      <w:pPr>
        <w:pStyle w:val="FirstParagraph"/>
      </w:pPr>
      <w:r>
        <w:rPr>
          <w:iCs/>
          <w:i/>
        </w:rPr>
        <w:t xml:space="preserve">Toronto Catholic District School Board (TCDSB) – St. Michael’s Catholic School, Toronto, Ontario</w:t>
      </w:r>
      <w:r>
        <w:br/>
      </w:r>
      <w:r>
        <w:t xml:space="preserve">January 2016 – August 2018</w:t>
      </w:r>
    </w:p>
    <w:p>
      <w:pPr>
        <w:numPr>
          <w:ilvl w:val="0"/>
          <w:numId w:val="1004"/>
        </w:numPr>
        <w:pStyle w:val="Compact"/>
      </w:pPr>
      <w:r>
        <w:t xml:space="preserve">Supported classroom teachers in delivering age-appropriate lessons and managing student behavior in a diverse, faith-based learning environment.</w:t>
      </w:r>
    </w:p>
    <w:p>
      <w:pPr>
        <w:numPr>
          <w:ilvl w:val="0"/>
          <w:numId w:val="1004"/>
        </w:numPr>
        <w:pStyle w:val="Compact"/>
      </w:pPr>
      <w:r>
        <w:t xml:space="preserve">Provided one-on-one tutoring to students with learning challenges, including those with dyslexia and ADHD, using evidence-based strategies.</w:t>
      </w:r>
    </w:p>
    <w:p>
      <w:pPr>
        <w:numPr>
          <w:ilvl w:val="0"/>
          <w:numId w:val="1004"/>
        </w:numPr>
        <w:pStyle w:val="Compact"/>
      </w:pPr>
      <w:r>
        <w:t xml:space="preserve">Participated in school-wide events such as cultural celebrations and community outreach programs to promote inclusivity and student well-being.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Teaching Certificate (OCT)</w:t>
      </w:r>
      <w:r>
        <w:t xml:space="preserve">, Ontario College of Teachers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St. John’s Ambulance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Support Certificate</w:t>
      </w:r>
      <w:r>
        <w:t xml:space="preserve">, Ontario Ministry of Education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Google for Education (2020)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Ontario Literacy and Numeracy Strategy Workshop</w:t>
      </w:r>
      <w:r>
        <w:t xml:space="preserve">, TDSB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 for Early Childhood Educators</w:t>
      </w:r>
      <w:r>
        <w:t xml:space="preserve">, Ontario Institute for Education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Inclusive Education Practices in Diverse Classrooms</w:t>
      </w:r>
      <w:r>
        <w:t xml:space="preserve">, Toronto District School Board (2017)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lesson plans for primary students, with a focus on literacy, numeracy, and inquiry-based learning.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technologies such as Google Classroom, Nearpod, and Kidblog to enhance student learning.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effective interactions with students, parents, and colleagues.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students from diverse linguistic and cultural backgrounds in Toronto’s multicultural schools.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classroom communities and mentor new teachers through peer observation and collaborative planning.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coordinator for the Toronto Public Library’s “Read to Succeed” program, supporting early literacy initiatives in underserved neighborhoods.</w:t>
      </w:r>
    </w:p>
    <w:p>
      <w:pPr>
        <w:numPr>
          <w:ilvl w:val="0"/>
          <w:numId w:val="1008"/>
        </w:numPr>
        <w:pStyle w:val="Compact"/>
      </w:pPr>
      <w:r>
        <w:t xml:space="preserve">Participated in the TDSB’s “Family Engagement Committee,” promoting partnerships between schools and local community organizations.</w:t>
      </w:r>
    </w:p>
    <w:p>
      <w:pPr>
        <w:numPr>
          <w:ilvl w:val="0"/>
          <w:numId w:val="1008"/>
        </w:numPr>
        <w:pStyle w:val="Compact"/>
      </w:pPr>
      <w:r>
        <w:t xml:space="preserve">Contributed to a city-wide project called “Art for All,” where students created murals to celebrate Toronto’s diversity and heritage.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(Canada Toronto)</dc:title>
  <dc:creator/>
  <dc:language>en</dc:language>
  <cp:keywords/>
  <dcterms:created xsi:type="dcterms:W3CDTF">2026-05-31T19:52:18Z</dcterms:created>
  <dcterms:modified xsi:type="dcterms:W3CDTF">2026-05-31T19:52:18Z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