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Xf43569cb5fbba3fa8d8e1c44632e95f41cd25ff"/>
    <w:p>
      <w:pPr>
        <w:pStyle w:val="Heading1"/>
      </w:pPr>
      <w:r>
        <w:t xml:space="preserve">Curriculum Vitae: Teacher Primary in China Guangzhou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over [X years] of experience in designing and implementing age-appropriate curricula for young learners in Guangzhou, China. Committed to fostering a dynamic, inclusive, and culturally responsive classroom environment that aligns with the educational standards of China while promoting holistic development. Proven expertise in primary education curriculum design, student assessment, and classroom management. A strong advocate for integrating technology and innovative teaching methods to enhance learning outcomes for students aged 5–12 years.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Teaching)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Educational Studies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Certificate in Early Childhood Education (China)</w:t>
      </w:r>
    </w:p>
    <w:p>
      <w:pPr>
        <w:numPr>
          <w:ilvl w:val="0"/>
          <w:numId w:val="1001"/>
        </w:numPr>
        <w:pStyle w:val="Compact"/>
      </w:pPr>
      <w:r>
        <w:t xml:space="preserve">Teaching English as a Foreign Language (TEFL) Certification</w:t>
      </w:r>
    </w:p>
    <w:p>
      <w:pPr>
        <w:numPr>
          <w:ilvl w:val="0"/>
          <w:numId w:val="1001"/>
        </w:numPr>
        <w:pStyle w:val="Compact"/>
      </w:pPr>
      <w:r>
        <w:t xml:space="preserve">Child Development and Psychology Specialization (Guangzhou Normal University)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Guangzhou International School,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interdisciplinary curricula for grades 1–6, focusing on literacy, numeracy, and social-emotional learning aligned with the Chinese Ministry of Education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cross-cultural teams to develop culturally relevant lesson plans that integrate global perspectives while respecting China’s educational values.</w:t>
      </w:r>
    </w:p>
    <w:p>
      <w:pPr>
        <w:numPr>
          <w:ilvl w:val="0"/>
          <w:numId w:val="1002"/>
        </w:numPr>
        <w:pStyle w:val="Compact"/>
      </w:pPr>
      <w:r>
        <w:t xml:space="preserve">Implemented technology-based tools (e.g., interactive whiteboards, educational apps) to engage students and enhance classroom participation in Guangzhou’s tech-savvy learning environment.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personalized feedback to support student growth, resulting in a 20% improvement in class performance metrics over two academic years.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including cultural festivals and community service projects, to promote student leadership and civic responsibility in Guangzhou.</w:t>
      </w:r>
    </w:p>
    <w:p>
      <w:pPr>
        <w:pStyle w:val="FirstParagraph"/>
      </w:pPr>
      <w:r>
        <w:rPr>
          <w:bCs/>
          <w:b/>
        </w:rPr>
        <w:t xml:space="preserve">Assistant Primary Teacher</w:t>
      </w:r>
      <w:r>
        <w:br/>
      </w:r>
      <w:r>
        <w:t xml:space="preserve">Guangzhou Experimental School,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classroom management and instruction for 30+ students, focusing on differentiated teaching strategies to address diverse learning needs.</w:t>
      </w:r>
    </w:p>
    <w:p>
      <w:pPr>
        <w:numPr>
          <w:ilvl w:val="0"/>
          <w:numId w:val="1003"/>
        </w:numPr>
        <w:pStyle w:val="Compact"/>
      </w:pPr>
      <w:r>
        <w:t xml:space="preserve">Prepared and maintained detailed lesson plans and student records in compliance with Guangzhou’s education department protocols.</w:t>
      </w:r>
    </w:p>
    <w:p>
      <w:pPr>
        <w:numPr>
          <w:ilvl w:val="0"/>
          <w:numId w:val="1003"/>
        </w:numPr>
        <w:pStyle w:val="Compact"/>
      </w:pPr>
      <w:r>
        <w:t xml:space="preserve">Facilitated parent-teacher communication through regular meetings and reports, ensuring transparency and alignment with Chinese educational expectations.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modern teaching methodologies, including project-based learning and inquiry-driven instruction.</w:t>
      </w:r>
    </w:p>
    <w:bookmarkEnd w:id="23"/>
    <w:bookmarkStart w:id="24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As a Teacher Primary in China Guangzhou, I believe that education is a transformative journey that empowers students to become critical thinkers, compassionate individuals, and lifelong learners. My teaching philosophy is rooted in the principles of respect, inclusivity, and cultural awareness. I strive to create an environment where every student feels valued and encouraged to explore their potential. By integrating China’s rich cultural heritage with contemporary pedagogical approaches, I aim to prepare students not only for academic success but also for active participation in a globalized society.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Development and Alignment with Chinese Educational Standards</w:t>
      </w:r>
    </w:p>
    <w:p>
      <w:pPr>
        <w:numPr>
          <w:ilvl w:val="0"/>
          <w:numId w:val="1004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4"/>
        </w:numPr>
        <w:pStyle w:val="Compact"/>
      </w:pPr>
      <w:r>
        <w:t xml:space="preserve">Assessment Design and Data-Driven Instructional Planning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and Collaboration</w:t>
      </w:r>
    </w:p>
    <w:p>
      <w:pPr>
        <w:numPr>
          <w:ilvl w:val="0"/>
          <w:numId w:val="1004"/>
        </w:numPr>
        <w:pStyle w:val="Compact"/>
      </w:pPr>
      <w:r>
        <w:t xml:space="preserve">Proficiency in Mandarin (Level: [CEFR Level]) and English (IELTS/TOEFL Score)</w:t>
      </w:r>
    </w:p>
    <w:p>
      <w:pPr>
        <w:numPr>
          <w:ilvl w:val="0"/>
          <w:numId w:val="1004"/>
        </w:numPr>
        <w:pStyle w:val="Compact"/>
      </w:pPr>
      <w:r>
        <w:t xml:space="preserve">Expertise in Educational Technology Tools (e.g., Google Classroom, Nearpod, Kahoot!)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Teaching License for Primary Education, Guangzhou Education Bureau</w:t>
      </w:r>
    </w:p>
    <w:p>
      <w:pPr>
        <w:numPr>
          <w:ilvl w:val="0"/>
          <w:numId w:val="1005"/>
        </w:numPr>
        <w:pStyle w:val="Compact"/>
      </w:pPr>
      <w:r>
        <w:t xml:space="preserve">Microsoft Educator Certification (MIE)</w:t>
      </w:r>
    </w:p>
    <w:p>
      <w:pPr>
        <w:numPr>
          <w:ilvl w:val="0"/>
          <w:numId w:val="1005"/>
        </w:numPr>
        <w:pStyle w:val="Compact"/>
      </w:pPr>
      <w:r>
        <w:t xml:space="preserve">Certificate in Child Psychology and Behavioral Management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China Association of Primary School Teachers (CAPST)</w:t>
      </w:r>
      <w:r>
        <w:br/>
      </w:r>
      <w:r>
        <w:t xml:space="preserve">Member since [Year]</w:t>
      </w:r>
    </w:p>
    <w:p>
      <w:pPr>
        <w:pStyle w:val="BodyText"/>
      </w:pPr>
      <w:r>
        <w:rPr>
          <w:bCs/>
          <w:b/>
        </w:rPr>
        <w:t xml:space="preserve">International Society for Technology in Education (ISTE)</w:t>
      </w:r>
      <w:r>
        <w:br/>
      </w:r>
      <w:r>
        <w:t xml:space="preserve">Member since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or Fluent</w:t>
      </w:r>
    </w:p>
    <w:p>
      <w:pPr>
        <w:numPr>
          <w:ilvl w:val="0"/>
          <w:numId w:val="1006"/>
        </w:numPr>
        <w:pStyle w:val="Compact"/>
      </w:pPr>
      <w:r>
        <w:t xml:space="preserve">Mandarin Chinese: Advanced (Hanyu Shui Ping Level 5)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Guangzhou’s educational landscape, including the role of Confucian values in teaching and learning. Familiarity with local festivals, traditions, and community dynamics to enrich classroom experiences.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tutor for underprivileged children in Guangzhou’s public schools, focusing on literacy and numeracy improvement.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30"/>
    <w:p>
      <w:pPr>
        <w:pStyle w:val="BodyText"/>
      </w:pPr>
      <w:r>
        <w:t xml:space="preserve">This Curriculum Vitae is tailored for a Teacher Primary role in China Guangzhou, emphasizing cultural relevance, educational expertise, and alignment with local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China Guangzhou</dc:title>
  <dc:creator/>
  <dc:language>en</dc:language>
  <cp:keywords/>
  <dcterms:created xsi:type="dcterms:W3CDTF">2026-09-27T10:28:37Z</dcterms:created>
  <dcterms:modified xsi:type="dcterms:W3CDTF">2026-09-27T10:28:37Z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