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quality education to children in DR Congo, particularly in Kinshasa. Committed to fostering a supportive and inclusive learning environment that aligns with the educational standards of the Democratic Republic of the Congo. Proficient in curriculum development, classroom management, and student-centered pedagogy. A strong advocate for literacy, numeracy, and holistic child development within the context of Kinshasa's diverse cultural and socio-economic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Primary Education</w:t>
      </w:r>
      <w:r>
        <w:t xml:space="preserve">, Université de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École Normale Supérieure des Professeurs, Kinshasa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in Inclusive Education Practices</w:t>
      </w:r>
      <w:r>
        <w:t xml:space="preserve">, Ministry of Education, DR Congo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École Primaire Sainte-Marie, Kinshasa, DR Congo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for students aged 6–12, focusing on core subjects such as mathematics, science, and French (the official language of education in DR Congo).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literacy and numeracy skills through interactive teaching methods tailored to the needs of Kinshasa's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community leaders to promote educational engagement, especially in underserved areas of Kinshasa.</w:t>
      </w:r>
    </w:p>
    <w:p>
      <w:pPr>
        <w:numPr>
          <w:ilvl w:val="0"/>
          <w:numId w:val="1002"/>
        </w:numPr>
        <w:pStyle w:val="Compact"/>
      </w:pPr>
      <w:r>
        <w:t xml:space="preserve">Participated in local teacher training workshops organized by the Ministry of Education, sharing best practices for effective instruction in resource-limited settings.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École Primaire Notre-Dame de la Paix, Kinshasa, DR Congo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in classroom management and student assessment, ensuring compliance with national educational guidelines in DR Congo.</w:t>
      </w:r>
    </w:p>
    <w:p>
      <w:pPr>
        <w:numPr>
          <w:ilvl w:val="0"/>
          <w:numId w:val="1003"/>
        </w:numPr>
        <w:pStyle w:val="Compact"/>
      </w:pPr>
      <w:r>
        <w:t xml:space="preserve">Provided additional support to students with special needs, integrating inclusive practices into daily lessons.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cultural festivals and reading clubs to enhance student engagement and community cohesion in Kinshasa.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design, lesson planning, and assessment development for primary education in DR Congo.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a structured and motivating learning environment, even in challenging contexts like Kinshasa's urban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Congolese culture, traditions, and linguistic diversity (e.g., French, Lingala, Kikongo) to foster inclusivity.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using basic digital tools to support teaching in resource-constrained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French and local languages, essential for effective interaction with students, parents, and colleagues in Kinshasa.</w:t>
      </w:r>
    </w:p>
    <w:bookmarkEnd w:id="26"/>
    <w:bookmarkStart w:id="27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</w:t>
      </w:r>
      <w:r>
        <w:t xml:space="preserve">, DR Congo Ministry of Education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Safeguarding and Protection Training</w:t>
      </w:r>
      <w:r>
        <w:t xml:space="preserve">, UNESCO Office in Kinshasa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for Education Program</w:t>
      </w:r>
      <w:r>
        <w:t xml:space="preserve">, National Institute for Teacher Development, DR Congo (Year)</w:t>
      </w:r>
    </w:p>
    <w:bookmarkEnd w:id="27"/>
    <w:bookmarkStart w:id="28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(official language of education in DR Congo).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Lingala/Kikongo:</w:t>
      </w:r>
      <w:r>
        <w:t xml:space="preserve"> </w:t>
      </w:r>
      <w:r>
        <w:t xml:space="preserve">Intermediate to advanced fluency, enabling effective communication with local communities in Kinshasa.</w:t>
      </w:r>
    </w:p>
    <w:p>
      <w:pPr>
        <w:numPr>
          <w:ilvl w:val="0"/>
          <w:numId w:val="1006"/>
        </w:numPr>
        <w:pStyle w:val="Compact"/>
      </w:pPr>
      <w:r>
        <w:t xml:space="preserve">Cultural Awareness: Deep understanding of Congolese traditions, values, and the socio-economic challenges faced by students in Kinshasa.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community-education-advocate"/>
    <w:p>
      <w:pPr>
        <w:pStyle w:val="Heading3"/>
      </w:pPr>
      <w:r>
        <w:t xml:space="preserve">Community Education Advocate</w:t>
      </w:r>
    </w:p>
    <w:p>
      <w:pPr>
        <w:pStyle w:val="FirstParagraph"/>
      </w:pPr>
      <w:r>
        <w:rPr>
          <w:iCs/>
          <w:i/>
        </w:rPr>
        <w:t xml:space="preserve">Kinshasa Literacy Project |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Volunteered to teach basic literacy and numeracy to children in informal settlements of Kinshasa, emphasizing the importance of education in overcoming poverty.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distribute educational materials and organize workshops for parents on supporting their children's learning.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community leaders in Kinshasa, DR Congo.</w:t>
      </w:r>
    </w:p>
    <w:p>
      <w:pPr>
        <w:pStyle w:val="BodyText"/>
      </w:pPr>
      <w:r>
        <w:rPr>
          <w:bCs/>
          <w:b/>
        </w:rPr>
        <w:t xml:space="preserve">Curriculum Vitae for Teacher Primary in DR Congo Kinshasa</w:t>
      </w:r>
    </w:p>
    <w:p>
      <w:pPr>
        <w:pStyle w:val="BodyText"/>
      </w:pPr>
      <w:r>
        <w:t xml:space="preserve">This document reflects the educational and professional background of a dedicated teacher committed to empowering children through quality education in the Democratic Republic of the Congo, particularly in Kinshasa.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- DR Congo Kinshasa</dc:title>
  <dc:creator/>
  <dc:language>en</dc:language>
  <cp:keywords/>
  <dcterms:created xsi:type="dcterms:W3CDTF">2026-07-20T08:46:22Z</dcterms:created>
  <dcterms:modified xsi:type="dcterms:W3CDTF">2026-07-20T08:46:22Z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