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teacher-primary-kuwait-city-kuwait"/>
    <w:p>
      <w:pPr>
        <w:pStyle w:val="Heading2"/>
      </w:pPr>
      <w:r>
        <w:t xml:space="preserve">Teacher Primary – Kuwait City, Kuwait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+965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Teacher Primary with over [X years] of experience in delivering high-quality education to young learners in a multicultural environment. Committed to fostering academic excellence, creativity, and critical thinking skills in students aged 5–11. Proven expertise in designing age-appropriate curricula aligned with the educational standards of Kuwait City and international frameworks. A strong advocate for inclusive education, classroom management, and student-centered learning. Eager to contribute to the educational growth of students in Kuwait City through innovative teaching methods and a deep understanding of local cultural values.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Education (B.Ed.)</w:t>
      </w:r>
      <w:r>
        <w:t xml:space="preserve">, [University Name], [Year]</w:t>
      </w:r>
    </w:p>
    <w:p>
      <w:pPr>
        <w:pStyle w:val="BodyText"/>
      </w:pPr>
      <w:r>
        <w:rPr>
          <w:bCs/>
          <w:b/>
        </w:rPr>
        <w:t xml:space="preserve">Master of Arts in Early Childhood Education</w:t>
      </w:r>
      <w:r>
        <w:t xml:space="preserve">, [University Name], [Year]</w:t>
      </w:r>
    </w:p>
    <w:p>
      <w:pPr>
        <w:pStyle w:val="BodyText"/>
      </w:pPr>
      <w:r>
        <w:rPr>
          <w:bCs/>
          <w:b/>
        </w:rPr>
        <w:t xml:space="preserve">Certification in Special Needs Education</w:t>
      </w:r>
      <w:r>
        <w:t xml:space="preserve">, [Institution Name], [Year]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primary-teacher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Kuwait International School,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Designed and implemented engaging lesson plans for grades 1–5, focusing on literacy, numeracy, and social-emotional development.</w:t>
      </w:r>
    </w:p>
    <w:p>
      <w:pPr>
        <w:numPr>
          <w:ilvl w:val="0"/>
          <w:numId w:val="1001"/>
        </w:numPr>
        <w:pStyle w:val="Compact"/>
      </w:pPr>
      <w:r>
        <w:t xml:space="preserve">Utilized interactive teaching methods to cater to diverse learning styles, including visual aids, technology integration (e.g., smart boards), and hands-on activities.</w:t>
      </w:r>
    </w:p>
    <w:p>
      <w:pPr>
        <w:numPr>
          <w:ilvl w:val="0"/>
          <w:numId w:val="1001"/>
        </w:numPr>
        <w:pStyle w:val="Compact"/>
      </w:pPr>
      <w:r>
        <w:t xml:space="preserve">Collaborated with parents and guardians to monitor student progress through regular communication via parent-teacher meetings and digital platforms.</w:t>
      </w:r>
    </w:p>
    <w:p>
      <w:pPr>
        <w:numPr>
          <w:ilvl w:val="0"/>
          <w:numId w:val="1001"/>
        </w:numPr>
        <w:pStyle w:val="Compact"/>
      </w:pPr>
      <w:r>
        <w:t xml:space="preserve">Developed assessments aligned with the Kuwait Ministry of Education guidelines, ensuring students met national academic benchmarks.</w:t>
      </w:r>
    </w:p>
    <w:p>
      <w:pPr>
        <w:numPr>
          <w:ilvl w:val="0"/>
          <w:numId w:val="1001"/>
        </w:numPr>
        <w:pStyle w:val="Compact"/>
      </w:pPr>
      <w:r>
        <w:t xml:space="preserve">Mentored new teachers in classroom management strategies and curriculum delivery, contributing to a supportive professional environment.</w:t>
      </w:r>
    </w:p>
    <w:bookmarkEnd w:id="23"/>
    <w:bookmarkStart w:id="24" w:name="primary-teacher-1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Al-Farwaniya Private School,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Created a dynamic classroom environment that encouraged curiosity and participation through project-based learning and group activities.</w:t>
      </w:r>
    </w:p>
    <w:p>
      <w:pPr>
        <w:numPr>
          <w:ilvl w:val="0"/>
          <w:numId w:val="1002"/>
        </w:numPr>
        <w:pStyle w:val="Compact"/>
      </w:pPr>
      <w:r>
        <w:t xml:space="preserve">Integrated cross-curricular themes (e.g., environmental awareness, cultural heritage) to enhance students' holistic development.</w:t>
      </w:r>
    </w:p>
    <w:p>
      <w:pPr>
        <w:numPr>
          <w:ilvl w:val="0"/>
          <w:numId w:val="1002"/>
        </w:numPr>
        <w:pStyle w:val="Compact"/>
      </w:pPr>
      <w:r>
        <w:t xml:space="preserve">Participated in school-wide initiatives to promote student well-being, including workshops on mental health and character education.</w:t>
      </w:r>
    </w:p>
    <w:p>
      <w:pPr>
        <w:numPr>
          <w:ilvl w:val="0"/>
          <w:numId w:val="1002"/>
        </w:numPr>
        <w:pStyle w:val="Compact"/>
      </w:pPr>
      <w:r>
        <w:t xml:space="preserve">Organized extracurricular activities such as science fairs, storytelling sessions, and art competitions to nurture creativity and leadership skills.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creating and adapting lesson plans to meet the needs of diverse learners in Kuwait City's educational landscape.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Skilled in maintaining a positive, inclusive classroom culture while addressing behavioral challenges effectively.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digital tools (e.g., Google Classroom, Kahoot!) to enhance student engagement and learning outcomes.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Familiar with Kuwaiti traditions, values, and the importance of fostering respect for diversity in multicultural classrooms.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verbal and written communication skills, including the ability to collaborate with parents, colleagues, and school administrators.</w:t>
      </w:r>
    </w:p>
    <w:bookmarkEnd w:id="26"/>
    <w:bookmarkStart w:id="27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Kuwait Teacher Certification</w:t>
      </w:r>
      <w:r>
        <w:t xml:space="preserve">, Ministry of Education, Kuwait – [Year]</w:t>
      </w:r>
    </w:p>
    <w:p>
      <w:pPr>
        <w:pStyle w:val="BodyText"/>
      </w:pPr>
      <w:r>
        <w:rPr>
          <w:bCs/>
          <w:b/>
        </w:rPr>
        <w:t xml:space="preserve">Early Childhood Education Specialization</w:t>
      </w:r>
      <w:r>
        <w:t xml:space="preserve">, [Institution Name], [Year]</w:t>
      </w:r>
    </w:p>
    <w:p>
      <w:pPr>
        <w:pStyle w:val="BodyText"/>
      </w:pPr>
      <w:r>
        <w:rPr>
          <w:bCs/>
          <w:b/>
        </w:rPr>
        <w:t xml:space="preserve">First Aid and CPR Certification</w:t>
      </w:r>
      <w:r>
        <w:t xml:space="preserve">, [Organization Name], [Year]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English – Fluent (Reading, Writing, Speaking)</w:t>
      </w:r>
    </w:p>
    <w:p>
      <w:pPr>
        <w:numPr>
          <w:ilvl w:val="0"/>
          <w:numId w:val="1004"/>
        </w:numPr>
        <w:pStyle w:val="Compact"/>
      </w:pPr>
      <w:r>
        <w:t xml:space="preserve">Arabic – Proficient (Reading, Writing, Speaking)</w:t>
      </w:r>
    </w:p>
    <w:p>
      <w:pPr>
        <w:numPr>
          <w:ilvl w:val="0"/>
          <w:numId w:val="1004"/>
        </w:numPr>
        <w:pStyle w:val="Compact"/>
      </w:pPr>
      <w:r>
        <w:t xml:space="preserve">French – Basic Conversational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pStyle w:val="FirstParagraph"/>
      </w:pPr>
      <w:r>
        <w:rPr>
          <w:bCs/>
          <w:b/>
        </w:rPr>
        <w:t xml:space="preserve">Kuwait Teachers Association (KTA)</w:t>
      </w:r>
      <w:r>
        <w:t xml:space="preserve"> </w:t>
      </w:r>
      <w:r>
        <w:t xml:space="preserve">– [Year]</w:t>
      </w:r>
    </w:p>
    <w:p>
      <w:pPr>
        <w:pStyle w:val="BodyText"/>
      </w:pPr>
      <w:r>
        <w:rPr>
          <w:bCs/>
          <w:b/>
        </w:rPr>
        <w:t xml:space="preserve">International Society for Educational Innovation (ISEI)</w:t>
      </w:r>
      <w:r>
        <w:t xml:space="preserve"> </w:t>
      </w:r>
      <w:r>
        <w:t xml:space="preserve">– [Year]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the role of a Primary Teacher in Kuwait City, emphasizing alignment with local educational standards, cultural relevance, and professional excellence.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Teacher Primary in Kuwait City</dc:title>
  <dc:creator/>
  <dc:language>en</dc:language>
  <cp:keywords/>
  <dcterms:created xsi:type="dcterms:W3CDTF">2026-07-28T14:52:45Z</dcterms:created>
  <dcterms:modified xsi:type="dcterms:W3CDTF">2026-07-28T14:52:45Z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