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teacher-primary---myanmar-yangon"/>
    <w:p>
      <w:pPr>
        <w:pStyle w:val="Heading2"/>
      </w:pPr>
      <w:r>
        <w:t xml:space="preserve">Teacher Primary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Myint</w:t>
      </w:r>
      <w:r>
        <w:br/>
      </w:r>
      <w:r>
        <w:rPr>
          <w:bCs/>
          <w:b/>
        </w:rPr>
        <w:t xml:space="preserve">Date of Birth:</w:t>
      </w:r>
      <w:r>
        <w:t xml:space="preserve"> </w:t>
      </w:r>
      <w:r>
        <w:t xml:space="preserve">15 March 1985</w:t>
      </w:r>
      <w:r>
        <w:br/>
      </w:r>
      <w:r>
        <w:rPr>
          <w:bCs/>
          <w:b/>
        </w:rPr>
        <w:t xml:space="preserve">Email:</w:t>
      </w:r>
      <w:r>
        <w:t xml:space="preserve"> </w:t>
      </w:r>
      <w:r>
        <w:t xml:space="preserve">aung.myint.teacher@gmail.com</w:t>
      </w:r>
      <w:r>
        <w:br/>
      </w:r>
      <w:r>
        <w:rPr>
          <w:bCs/>
          <w:b/>
        </w:rPr>
        <w:t xml:space="preserve">Phone Number:</w:t>
      </w:r>
      <w:r>
        <w:t xml:space="preserve"> </w:t>
      </w:r>
      <w:r>
        <w:t xml:space="preserve">+95 9423456789</w:t>
      </w:r>
      <w:r>
        <w:br/>
      </w:r>
      <w:r>
        <w:rPr>
          <w:bCs/>
          <w:b/>
        </w:rPr>
        <w:t xml:space="preserve">Address:</w:t>
      </w:r>
      <w:r>
        <w:t xml:space="preserve"> </w:t>
      </w:r>
      <w:r>
        <w:t xml:space="preserve">No. 12, Hlaing Tharyar Township, Yangon, Myanmar</w:t>
      </w:r>
    </w:p>
    <w:bookmarkEnd w:id="20"/>
    <w:bookmarkStart w:id="21" w:name="professional-summary"/>
    <w:p>
      <w:pPr>
        <w:pStyle w:val="Heading3"/>
      </w:pPr>
      <w:r>
        <w:t xml:space="preserve">Professional Summary</w:t>
      </w:r>
    </w:p>
    <w:p>
      <w:pPr>
        <w:pStyle w:val="FirstParagraph"/>
      </w:pPr>
      <w:r>
        <w:t xml:space="preserve">I am a dedicated and experienced Primary Teacher with over 10 years of professional experience in delivering quality education to students aged 5–12 in Yangon, Myanmar. My expertise lies in designing and implementing age-appropriate curricula that align with the national educational standards set by the Ministry of Education, Myanmar. I specialize in fostering a stimulating classroom environment that encourages creativity, critical thinking, and holistic development. My passion for education is driven by a commitment to empowering young learners and contributing to the academic growth of communities in Yangon.</w:t>
      </w:r>
    </w:p>
    <w:bookmarkEnd w:id="21"/>
    <w:bookmarkStart w:id="22" w:name="education"/>
    <w:p>
      <w:pPr>
        <w:pStyle w:val="Heading3"/>
      </w:pPr>
      <w:r>
        <w:t xml:space="preserve">Education</w:t>
      </w:r>
    </w:p>
    <w:p>
      <w:pPr>
        <w:numPr>
          <w:ilvl w:val="0"/>
          <w:numId w:val="1001"/>
        </w:numPr>
        <w:pStyle w:val="Compact"/>
      </w:pPr>
      <w:r>
        <w:rPr>
          <w:bCs/>
          <w:b/>
        </w:rPr>
        <w:t xml:space="preserve">Bachelor of Education (Primary)</w:t>
      </w:r>
      <w:r>
        <w:t xml:space="preserve">, University of Education, Yangon, Myanmar (2005–2008)</w:t>
      </w:r>
    </w:p>
    <w:p>
      <w:pPr>
        <w:numPr>
          <w:ilvl w:val="0"/>
          <w:numId w:val="1001"/>
        </w:numPr>
        <w:pStyle w:val="Compact"/>
      </w:pPr>
      <w:r>
        <w:rPr>
          <w:bCs/>
          <w:b/>
        </w:rPr>
        <w:t xml:space="preserve">Secondary School Certificate (SSC)</w:t>
      </w:r>
      <w:r>
        <w:t xml:space="preserve">, Government High School, Hlaing Tharyar, Yangon (2001–2004)</w:t>
      </w:r>
    </w:p>
    <w:bookmarkEnd w:id="22"/>
    <w:bookmarkStart w:id="26" w:name="work-experience"/>
    <w:p>
      <w:pPr>
        <w:pStyle w:val="Heading3"/>
      </w:pPr>
      <w:r>
        <w:t xml:space="preserve">Work Experience</w:t>
      </w:r>
    </w:p>
    <w:bookmarkStart w:id="23" w:name="primary-teacher"/>
    <w:p>
      <w:pPr>
        <w:pStyle w:val="Heading4"/>
      </w:pPr>
      <w:r>
        <w:t xml:space="preserve">Primary Teacher</w:t>
      </w:r>
    </w:p>
    <w:p>
      <w:pPr>
        <w:pStyle w:val="FirstParagraph"/>
      </w:pPr>
      <w:r>
        <w:rPr>
          <w:bCs/>
          <w:b/>
        </w:rPr>
        <w:t xml:space="preserve">Yangon International School (YIS)</w:t>
      </w:r>
      <w:r>
        <w:t xml:space="preserve">, Yangon, Myanmar (2018–Present)</w:t>
      </w:r>
    </w:p>
    <w:p>
      <w:pPr>
        <w:numPr>
          <w:ilvl w:val="0"/>
          <w:numId w:val="1002"/>
        </w:numPr>
        <w:pStyle w:val="Compact"/>
      </w:pPr>
      <w:r>
        <w:t xml:space="preserve">Developed and delivered a student-centered curriculum that integrated STEM, literacy, and numeracy for grades 1–5.</w:t>
      </w:r>
    </w:p>
    <w:p>
      <w:pPr>
        <w:numPr>
          <w:ilvl w:val="0"/>
          <w:numId w:val="1002"/>
        </w:numPr>
        <w:pStyle w:val="Compact"/>
      </w:pPr>
      <w:r>
        <w:t xml:space="preserve">Collaborated with colleagues to align teaching methods with the Myanmar National Curriculum Framework (NCF) while incorporating international best practices.</w:t>
      </w:r>
    </w:p>
    <w:p>
      <w:pPr>
        <w:numPr>
          <w:ilvl w:val="0"/>
          <w:numId w:val="1002"/>
        </w:numPr>
        <w:pStyle w:val="Compact"/>
      </w:pPr>
      <w:r>
        <w:t xml:space="preserve">Implemented interactive learning strategies to improve student engagement and academic performance, resulting in a 20% increase in class test scores over two academic years.</w:t>
      </w:r>
    </w:p>
    <w:p>
      <w:pPr>
        <w:numPr>
          <w:ilvl w:val="0"/>
          <w:numId w:val="1002"/>
        </w:numPr>
        <w:pStyle w:val="Compact"/>
      </w:pPr>
      <w:r>
        <w:t xml:space="preserve">Provided mentorship to new teachers and participated in school-wide professional development workshops focused on curriculum innovation.</w:t>
      </w:r>
    </w:p>
    <w:bookmarkEnd w:id="23"/>
    <w:bookmarkStart w:id="24" w:name="primary-teacher-1"/>
    <w:p>
      <w:pPr>
        <w:pStyle w:val="Heading4"/>
      </w:pPr>
      <w:r>
        <w:t xml:space="preserve">Primary Teacher</w:t>
      </w:r>
    </w:p>
    <w:p>
      <w:pPr>
        <w:pStyle w:val="FirstParagraph"/>
      </w:pPr>
      <w:r>
        <w:rPr>
          <w:bCs/>
          <w:b/>
        </w:rPr>
        <w:t xml:space="preserve">Mandalay Christian Academy</w:t>
      </w:r>
      <w:r>
        <w:t xml:space="preserve">, Mandalay, Myanmar (2012–2018)</w:t>
      </w:r>
    </w:p>
    <w:p>
      <w:pPr>
        <w:numPr>
          <w:ilvl w:val="0"/>
          <w:numId w:val="1003"/>
        </w:numPr>
        <w:pStyle w:val="Compact"/>
      </w:pPr>
      <w:r>
        <w:t xml:space="preserve">Designed cross-curricular projects that integrated local cultural practices and environmental awareness into the primary curriculum.</w:t>
      </w:r>
    </w:p>
    <w:p>
      <w:pPr>
        <w:numPr>
          <w:ilvl w:val="0"/>
          <w:numId w:val="1003"/>
        </w:numPr>
        <w:pStyle w:val="Compact"/>
      </w:pPr>
      <w:r>
        <w:t xml:space="preserve">Conducted regular assessments to monitor student progress and adjusted lesson plans to address individual learning needs.</w:t>
      </w:r>
    </w:p>
    <w:p>
      <w:pPr>
        <w:numPr>
          <w:ilvl w:val="0"/>
          <w:numId w:val="1003"/>
        </w:numPr>
        <w:pStyle w:val="Compact"/>
      </w:pPr>
      <w:r>
        <w:t xml:space="preserve">Organized extracurricular activities such as science fairs, storytelling competitions, and field trips to enhance experiential learning.</w:t>
      </w:r>
    </w:p>
    <w:p>
      <w:pPr>
        <w:numPr>
          <w:ilvl w:val="0"/>
          <w:numId w:val="1003"/>
        </w:numPr>
        <w:pStyle w:val="Compact"/>
      </w:pPr>
      <w:r>
        <w:t xml:space="preserve">Collaborated with parents to create a supportive home-school partnership, which contributed to a 15% improvement in student attendance and participation.</w:t>
      </w:r>
    </w:p>
    <w:bookmarkEnd w:id="24"/>
    <w:bookmarkStart w:id="25" w:name="teaching-assistant"/>
    <w:p>
      <w:pPr>
        <w:pStyle w:val="Heading4"/>
      </w:pPr>
      <w:r>
        <w:t xml:space="preserve">Teaching Assistant</w:t>
      </w:r>
    </w:p>
    <w:p>
      <w:pPr>
        <w:pStyle w:val="FirstParagraph"/>
      </w:pPr>
      <w:r>
        <w:rPr>
          <w:bCs/>
          <w:b/>
        </w:rPr>
        <w:t xml:space="preserve">Myanmar Education Trust (MET)</w:t>
      </w:r>
      <w:r>
        <w:t xml:space="preserve">, Yangon, Myanmar (2008–2012)</w:t>
      </w:r>
    </w:p>
    <w:p>
      <w:pPr>
        <w:numPr>
          <w:ilvl w:val="0"/>
          <w:numId w:val="1004"/>
        </w:numPr>
        <w:pStyle w:val="Compact"/>
      </w:pPr>
      <w:r>
        <w:t xml:space="preserve">Supported primary teachers in classroom management and resource preparation for subjects like mathematics and language.</w:t>
      </w:r>
    </w:p>
    <w:p>
      <w:pPr>
        <w:numPr>
          <w:ilvl w:val="0"/>
          <w:numId w:val="1004"/>
        </w:numPr>
        <w:pStyle w:val="Compact"/>
      </w:pPr>
      <w:r>
        <w:t xml:space="preserve">Assisted in the development of teaching materials tailored to the diverse linguistic backgrounds of students in Yangon.</w:t>
      </w:r>
    </w:p>
    <w:p>
      <w:pPr>
        <w:numPr>
          <w:ilvl w:val="0"/>
          <w:numId w:val="1004"/>
        </w:numPr>
        <w:pStyle w:val="Compact"/>
      </w:pPr>
      <w:r>
        <w:t xml:space="preserve">Participated in community outreach programs to promote literacy and numeracy among underprivileged children.</w:t>
      </w:r>
    </w:p>
    <w:bookmarkEnd w:id="25"/>
    <w:bookmarkEnd w:id="26"/>
    <w:bookmarkStart w:id="27" w:name="skills"/>
    <w:p>
      <w:pPr>
        <w:pStyle w:val="Heading3"/>
      </w:pPr>
      <w:r>
        <w:t xml:space="preserve">Skills</w:t>
      </w:r>
    </w:p>
    <w:p>
      <w:pPr>
        <w:numPr>
          <w:ilvl w:val="0"/>
          <w:numId w:val="1005"/>
        </w:numPr>
        <w:pStyle w:val="Compact"/>
      </w:pPr>
      <w:r>
        <w:rPr>
          <w:bCs/>
          <w:b/>
        </w:rPr>
        <w:t xml:space="preserve">Curriculum Development:</w:t>
      </w:r>
      <w:r>
        <w:t xml:space="preserve"> </w:t>
      </w:r>
      <w:r>
        <w:t xml:space="preserve">Proficient in creating lesson plans aligned with Myanmar’s NCF and international standards.</w:t>
      </w:r>
    </w:p>
    <w:p>
      <w:pPr>
        <w:numPr>
          <w:ilvl w:val="0"/>
          <w:numId w:val="1005"/>
        </w:numPr>
        <w:pStyle w:val="Compact"/>
      </w:pPr>
      <w:r>
        <w:rPr>
          <w:bCs/>
          <w:b/>
        </w:rPr>
        <w:t xml:space="preserve">Classroom Management:</w:t>
      </w:r>
      <w:r>
        <w:t xml:space="preserve"> </w:t>
      </w:r>
      <w:r>
        <w:t xml:space="preserve">Experienced in maintaining a positive, inclusive learning environment for diverse student populations.</w:t>
      </w:r>
    </w:p>
    <w:p>
      <w:pPr>
        <w:numPr>
          <w:ilvl w:val="0"/>
          <w:numId w:val="1005"/>
        </w:numPr>
        <w:pStyle w:val="Compact"/>
      </w:pPr>
      <w:r>
        <w:rPr>
          <w:bCs/>
          <w:b/>
        </w:rPr>
        <w:t xml:space="preserve">Communication:</w:t>
      </w:r>
      <w:r>
        <w:t xml:space="preserve"> </w:t>
      </w:r>
      <w:r>
        <w:t xml:space="preserve">Strong interpersonal skills to collaborate with students, parents, and colleagues in Yangon’s educational context.</w:t>
      </w:r>
    </w:p>
    <w:p>
      <w:pPr>
        <w:numPr>
          <w:ilvl w:val="0"/>
          <w:numId w:val="1005"/>
        </w:numPr>
        <w:pStyle w:val="Compact"/>
      </w:pPr>
      <w:r>
        <w:rPr>
          <w:bCs/>
          <w:b/>
        </w:rPr>
        <w:t xml:space="preserve">Literacy &amp; Numeracy Instruction:</w:t>
      </w:r>
      <w:r>
        <w:t xml:space="preserve"> </w:t>
      </w:r>
      <w:r>
        <w:t xml:space="preserve">Expertise in teaching foundational reading, writing, and mathematical concepts to primary learners.</w:t>
      </w:r>
    </w:p>
    <w:p>
      <w:pPr>
        <w:numPr>
          <w:ilvl w:val="0"/>
          <w:numId w:val="1005"/>
        </w:numPr>
        <w:pStyle w:val="Compact"/>
      </w:pPr>
      <w:r>
        <w:rPr>
          <w:bCs/>
          <w:b/>
        </w:rPr>
        <w:t xml:space="preserve">Cultural Sensitivity:</w:t>
      </w:r>
      <w:r>
        <w:t xml:space="preserve"> </w:t>
      </w:r>
      <w:r>
        <w:t xml:space="preserve">Deep understanding of Myanmar’s cultural values and the ability to adapt teaching practices accordingly.</w:t>
      </w:r>
    </w:p>
    <w:bookmarkEnd w:id="27"/>
    <w:bookmarkStart w:id="28" w:name="certifications"/>
    <w:p>
      <w:pPr>
        <w:pStyle w:val="Heading3"/>
      </w:pPr>
      <w:r>
        <w:t xml:space="preserve">Certifications</w:t>
      </w:r>
    </w:p>
    <w:p>
      <w:pPr>
        <w:numPr>
          <w:ilvl w:val="0"/>
          <w:numId w:val="1006"/>
        </w:numPr>
        <w:pStyle w:val="Compact"/>
      </w:pPr>
      <w:r>
        <w:rPr>
          <w:bCs/>
          <w:b/>
        </w:rPr>
        <w:t xml:space="preserve">Primary Teacher Certificate (PTC)</w:t>
      </w:r>
      <w:r>
        <w:t xml:space="preserve">, Ministry of Education, Myanmar (2008)</w:t>
      </w:r>
    </w:p>
    <w:p>
      <w:pPr>
        <w:numPr>
          <w:ilvl w:val="0"/>
          <w:numId w:val="1006"/>
        </w:numPr>
        <w:pStyle w:val="Compact"/>
      </w:pPr>
      <w:r>
        <w:rPr>
          <w:bCs/>
          <w:b/>
        </w:rPr>
        <w:t xml:space="preserve">ICT in Education Certification</w:t>
      </w:r>
      <w:r>
        <w:t xml:space="preserve">, Yangon Technological University (2015)</w:t>
      </w:r>
    </w:p>
    <w:p>
      <w:pPr>
        <w:numPr>
          <w:ilvl w:val="0"/>
          <w:numId w:val="1006"/>
        </w:numPr>
        <w:pStyle w:val="Compact"/>
      </w:pPr>
      <w:r>
        <w:rPr>
          <w:bCs/>
          <w:b/>
        </w:rPr>
        <w:t xml:space="preserve">Early Childhood Development Workshop</w:t>
      </w:r>
      <w:r>
        <w:t xml:space="preserve">, UNICEF, Yangon (2017)</w:t>
      </w:r>
    </w:p>
    <w:bookmarkEnd w:id="28"/>
    <w:bookmarkStart w:id="29" w:name="languages"/>
    <w:p>
      <w:pPr>
        <w:pStyle w:val="Heading3"/>
      </w:pPr>
      <w:r>
        <w:t xml:space="preserve">Languages</w:t>
      </w:r>
    </w:p>
    <w:p>
      <w:pPr>
        <w:numPr>
          <w:ilvl w:val="0"/>
          <w:numId w:val="1007"/>
        </w:numPr>
        <w:pStyle w:val="Compact"/>
      </w:pPr>
      <w:r>
        <w:t xml:space="preserve">Burmese – Native proficiency</w:t>
      </w:r>
    </w:p>
    <w:p>
      <w:pPr>
        <w:numPr>
          <w:ilvl w:val="0"/>
          <w:numId w:val="1007"/>
        </w:numPr>
        <w:pStyle w:val="Compact"/>
      </w:pPr>
      <w:r>
        <w:t xml:space="preserve">English – Fluent (IELTS 6.5)</w:t>
      </w:r>
    </w:p>
    <w:p>
      <w:pPr>
        <w:numPr>
          <w:ilvl w:val="0"/>
          <w:numId w:val="1007"/>
        </w:numPr>
        <w:pStyle w:val="Compact"/>
      </w:pPr>
      <w:r>
        <w:t xml:space="preserve">Myanmar Language – Proficient in teaching and communication</w:t>
      </w:r>
    </w:p>
    <w:bookmarkEnd w:id="29"/>
    <w:bookmarkStart w:id="30" w:name="references"/>
    <w:p>
      <w:pPr>
        <w:pStyle w:val="Heading3"/>
      </w:pPr>
      <w:r>
        <w:t xml:space="preserve">References</w:t>
      </w:r>
    </w:p>
    <w:p>
      <w:pPr>
        <w:pStyle w:val="FirstParagraph"/>
      </w:pPr>
      <w:r>
        <w:t xml:space="preserve">Available upon request. References include current and former colleagues from Yangon International School, Mandalay Christian Academy, and the Myanmar Education Trust.</w:t>
      </w:r>
    </w:p>
    <w:bookmarkEnd w:id="30"/>
    <w:p>
      <w:pPr>
        <w:pStyle w:val="BodyText"/>
      </w:pPr>
      <w:r>
        <w:t xml:space="preserve">Curriculum Vitae for Teacher Primary in Myanmar Yangon – Aung Myint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(Myanmar Yangon)</dc:title>
  <dc:creator/>
  <dc:language>en</dc:language>
  <cp:keywords/>
  <dcterms:created xsi:type="dcterms:W3CDTF">2026-05-31T01:16:58Z</dcterms:created>
  <dcterms:modified xsi:type="dcterms:W3CDTF">2026-05-31T01:16:58Z</dcterms:modified>
</cp:coreProperties>
</file>

<file path=docProps/custom.xml><?xml version="1.0" encoding="utf-8"?>
<Properties xmlns="http://schemas.openxmlformats.org/officeDocument/2006/custom-properties" xmlns:vt="http://schemas.openxmlformats.org/officeDocument/2006/docPropsVTypes"/>
</file>