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(New</w:t>
      </w:r>
      <w:r>
        <w:t xml:space="preserve"> </w:t>
      </w:r>
      <w:r>
        <w:t xml:space="preserve">Zealand</w:t>
      </w:r>
      <w:r>
        <w:t xml:space="preserve"> </w:t>
      </w:r>
      <w:r>
        <w:t xml:space="preserve">Auckland)</w:t>
      </w:r>
    </w:p>
    <w:bookmarkStart w:id="31" w:name="curriculum-vitae"/>
    <w:p>
      <w:pPr>
        <w:pStyle w:val="Heading1"/>
      </w:pPr>
      <w:r>
        <w:t xml:space="preserve">Curriculum Vitae</w:t>
      </w:r>
    </w:p>
    <w:bookmarkStart w:id="30" w:name="teacher-primary-new-zealand-auckland"/>
    <w:p>
      <w:pPr>
        <w:pStyle w:val="Heading2"/>
      </w:pPr>
      <w:r>
        <w:t xml:space="preserve">Teacher Primary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passionate Primary Teacher with [X years] of experience in delivering high-quality education within the New Zealand Auckland educational framework. Committed to fostering holistic student development, aligning teaching practices with the New Zealand Curriculum, and promoting inclusivity in multicultural classrooms. Proven expertise in designing engaging lesson plans, supporting diverse learning needs, and collaborating with whānau (families) and communities to enhance student outcomes. A strong advocate for bicultural education and the integration of Māori perspectives into classroom practice.</w:t>
      </w:r>
    </w:p>
    <w:bookmarkEnd w:id="21"/>
    <w:bookmarkStart w:id="22" w:name="education"/>
    <w:p>
      <w:pPr>
        <w:pStyle w:val="Heading3"/>
      </w:pPr>
      <w:r>
        <w:t xml:space="preserve">Education</w:t>
      </w:r>
    </w:p>
    <w:p>
      <w:pPr>
        <w:numPr>
          <w:ilvl w:val="0"/>
          <w:numId w:val="1001"/>
        </w:numPr>
        <w:pStyle w:val="Compact"/>
      </w:pPr>
      <w:r>
        <w:rPr>
          <w:bCs/>
          <w:b/>
        </w:rPr>
        <w:t xml:space="preserve">Bachelor of Teaching (Primary)</w:t>
      </w:r>
      <w:r>
        <w:t xml:space="preserve">, University of Auckland, New Zealand (2015–2018)</w:t>
      </w:r>
    </w:p>
    <w:p>
      <w:pPr>
        <w:numPr>
          <w:ilvl w:val="0"/>
          <w:numId w:val="1001"/>
        </w:numPr>
        <w:pStyle w:val="Compact"/>
      </w:pPr>
      <w:r>
        <w:rPr>
          <w:bCs/>
          <w:b/>
        </w:rPr>
        <w:t xml:space="preserve">Postgraduate Certificate in Educational Studies</w:t>
      </w:r>
      <w:r>
        <w:t xml:space="preserve">, Victoria University of Wellington, New Zealand (2019–2020)</w:t>
      </w:r>
    </w:p>
    <w:p>
      <w:pPr>
        <w:numPr>
          <w:ilvl w:val="0"/>
          <w:numId w:val="1001"/>
        </w:numPr>
        <w:pStyle w:val="Compact"/>
      </w:pPr>
      <w:r>
        <w:rPr>
          <w:bCs/>
          <w:b/>
        </w:rPr>
        <w:t xml:space="preserve">Professional Development in Digital Learning</w:t>
      </w:r>
      <w:r>
        <w:t xml:space="preserve">, Ministry of Education, New Zealand (2021)</w:t>
      </w:r>
    </w:p>
    <w:bookmarkEnd w:id="22"/>
    <w:bookmarkStart w:id="25" w:name="teaching-experience"/>
    <w:p>
      <w:pPr>
        <w:pStyle w:val="Heading3"/>
      </w:pPr>
      <w:r>
        <w:t xml:space="preserve">Teaching Experience</w:t>
      </w:r>
    </w:p>
    <w:bookmarkStart w:id="23" w:name="X6acdf51fbf36edecced7700e50c75f3ffdaebc8"/>
    <w:p>
      <w:pPr>
        <w:pStyle w:val="Heading4"/>
      </w:pPr>
      <w:r>
        <w:t xml:space="preserve">Primary Teacher | Auckland Primary School, New Zealand</w:t>
      </w:r>
    </w:p>
    <w:p>
      <w:pPr>
        <w:pStyle w:val="FirstParagraph"/>
      </w:pPr>
      <w:r>
        <w:rPr>
          <w:iCs/>
          <w:i/>
        </w:rPr>
        <w:t xml:space="preserve">January 2019 – Present</w:t>
      </w:r>
    </w:p>
    <w:p>
      <w:pPr>
        <w:numPr>
          <w:ilvl w:val="0"/>
          <w:numId w:val="1002"/>
        </w:numPr>
        <w:pStyle w:val="Compact"/>
      </w:pPr>
      <w:r>
        <w:t xml:space="preserve">Designed and implemented age-appropriate lesson plans for students aged 5–12, aligned with the New Zealand Curriculum’s key competencies and achievement objectives.</w:t>
      </w:r>
    </w:p>
    <w:p>
      <w:pPr>
        <w:numPr>
          <w:ilvl w:val="0"/>
          <w:numId w:val="1002"/>
        </w:numPr>
        <w:pStyle w:val="Compact"/>
      </w:pPr>
      <w:r>
        <w:t xml:space="preserve">Fostered a classroom environment that prioritized student voice, critical thinking, and collaboration, using strategies such as inquiry-based learning and differentiated instruction.</w:t>
      </w:r>
    </w:p>
    <w:p>
      <w:pPr>
        <w:numPr>
          <w:ilvl w:val="0"/>
          <w:numId w:val="1002"/>
        </w:numPr>
        <w:pStyle w:val="Compact"/>
      </w:pPr>
      <w:r>
        <w:t xml:space="preserve">Collaborated with colleagues to integrate technology into teaching practices, including the use of digital tools like Google Classroom and Seesaw for student engagement.</w:t>
      </w:r>
    </w:p>
    <w:p>
      <w:pPr>
        <w:numPr>
          <w:ilvl w:val="0"/>
          <w:numId w:val="1002"/>
        </w:numPr>
        <w:pStyle w:val="Compact"/>
      </w:pPr>
      <w:r>
        <w:t xml:space="preserve">Supported students with additional learning needs through individualized education plans (IEPs) and regular communication with families and specialists.</w:t>
      </w:r>
    </w:p>
    <w:p>
      <w:pPr>
        <w:numPr>
          <w:ilvl w:val="0"/>
          <w:numId w:val="1002"/>
        </w:numPr>
        <w:pStyle w:val="Compact"/>
      </w:pPr>
      <w:r>
        <w:t xml:space="preserve">Acted as a mentor for new teachers, providing guidance on classroom management, assessment practices, and cultural responsiveness in Auckland’s diverse educational context.</w:t>
      </w:r>
    </w:p>
    <w:bookmarkEnd w:id="23"/>
    <w:bookmarkStart w:id="24" w:name="X44eb6ecaa736d8605621a4e7045cecc2d7f717f"/>
    <w:p>
      <w:pPr>
        <w:pStyle w:val="Heading4"/>
      </w:pPr>
      <w:r>
        <w:t xml:space="preserve">Teaching Assistant | St. Mary’s Intermediate, New Zealand</w:t>
      </w:r>
    </w:p>
    <w:p>
      <w:pPr>
        <w:pStyle w:val="FirstParagraph"/>
      </w:pPr>
      <w:r>
        <w:rPr>
          <w:iCs/>
          <w:i/>
        </w:rPr>
        <w:t xml:space="preserve">July 2017 – December 2018</w:t>
      </w:r>
    </w:p>
    <w:p>
      <w:pPr>
        <w:numPr>
          <w:ilvl w:val="0"/>
          <w:numId w:val="1003"/>
        </w:numPr>
        <w:pStyle w:val="Compact"/>
      </w:pPr>
      <w:r>
        <w:t xml:space="preserve">Assisted in planning and delivering lessons across core subjects, including literacy, numeracy, and science.</w:t>
      </w:r>
    </w:p>
    <w:p>
      <w:pPr>
        <w:numPr>
          <w:ilvl w:val="0"/>
          <w:numId w:val="1003"/>
        </w:numPr>
        <w:pStyle w:val="Compact"/>
      </w:pPr>
      <w:r>
        <w:t xml:space="preserve">Supported students in developing foundational skills through small-group activities and one-on-one tutoring.</w:t>
      </w:r>
    </w:p>
    <w:p>
      <w:pPr>
        <w:numPr>
          <w:ilvl w:val="0"/>
          <w:numId w:val="1003"/>
        </w:numPr>
        <w:pStyle w:val="Compact"/>
      </w:pPr>
      <w:r>
        <w:t xml:space="preserve">Participated in school-wide initiatives to promote student well-being, such as the Kiwi Can program for emotional resilience.</w:t>
      </w:r>
    </w:p>
    <w:p>
      <w:pPr>
        <w:numPr>
          <w:ilvl w:val="0"/>
          <w:numId w:val="1003"/>
        </w:numPr>
        <w:pStyle w:val="Compact"/>
      </w:pPr>
      <w:r>
        <w:t xml:space="preserve">Collaborated with Māori community representatives to incorporate tikanga Māori (customs) into classroom practices and school events.</w:t>
      </w:r>
    </w:p>
    <w:bookmarkEnd w:id="24"/>
    <w:bookmarkEnd w:id="25"/>
    <w:bookmarkStart w:id="26" w:name="professional-development"/>
    <w:p>
      <w:pPr>
        <w:pStyle w:val="Heading3"/>
      </w:pPr>
      <w:r>
        <w:t xml:space="preserve">Professional Development</w:t>
      </w:r>
    </w:p>
    <w:p>
      <w:pPr>
        <w:numPr>
          <w:ilvl w:val="0"/>
          <w:numId w:val="1004"/>
        </w:numPr>
        <w:pStyle w:val="Compact"/>
      </w:pPr>
      <w:r>
        <w:rPr>
          <w:bCs/>
          <w:b/>
        </w:rPr>
        <w:t xml:space="preserve">Te Whariki Framework Training</w:t>
      </w:r>
      <w:r>
        <w:t xml:space="preserve">, Ministry of Education, New Zealand (2021)</w:t>
      </w:r>
    </w:p>
    <w:p>
      <w:pPr>
        <w:numPr>
          <w:ilvl w:val="0"/>
          <w:numId w:val="1004"/>
        </w:numPr>
        <w:pStyle w:val="Compact"/>
      </w:pPr>
      <w:r>
        <w:rPr>
          <w:bCs/>
          <w:b/>
        </w:rPr>
        <w:t xml:space="preserve">Cultural Competency in Teaching</w:t>
      </w:r>
      <w:r>
        <w:t xml:space="preserve">, University of Auckland, New Zealand (2020)</w:t>
      </w:r>
    </w:p>
    <w:p>
      <w:pPr>
        <w:numPr>
          <w:ilvl w:val="0"/>
          <w:numId w:val="1004"/>
        </w:numPr>
        <w:pStyle w:val="Compact"/>
      </w:pPr>
      <w:r>
        <w:rPr>
          <w:bCs/>
          <w:b/>
        </w:rPr>
        <w:t xml:space="preserve">Assessment for Learning Strategies</w:t>
      </w:r>
      <w:r>
        <w:t xml:space="preserve">, NZQA-certified workshop (2019)</w:t>
      </w:r>
    </w:p>
    <w:p>
      <w:pPr>
        <w:numPr>
          <w:ilvl w:val="0"/>
          <w:numId w:val="1004"/>
        </w:numPr>
        <w:pStyle w:val="Compact"/>
      </w:pPr>
      <w:r>
        <w:rPr>
          <w:bCs/>
          <w:b/>
        </w:rPr>
        <w:t xml:space="preserve">Classroom Management and Positive Behaviour Support</w:t>
      </w:r>
      <w:r>
        <w:t xml:space="preserve">, Auckland Education Council (2018)</w:t>
      </w:r>
    </w:p>
    <w:bookmarkEnd w:id="26"/>
    <w:bookmarkStart w:id="27" w:name="skills-competencies"/>
    <w:p>
      <w:pPr>
        <w:pStyle w:val="Heading3"/>
      </w:pPr>
      <w:r>
        <w:t xml:space="preserve">Skills &amp; Competencies</w:t>
      </w:r>
    </w:p>
    <w:p>
      <w:pPr>
        <w:numPr>
          <w:ilvl w:val="0"/>
          <w:numId w:val="1005"/>
        </w:numPr>
        <w:pStyle w:val="Compact"/>
      </w:pPr>
      <w:r>
        <w:t xml:space="preserve">Expertise in New Zealand Curriculum frameworks, including literacy, numeracy, and STEM education.</w:t>
      </w:r>
    </w:p>
    <w:p>
      <w:pPr>
        <w:numPr>
          <w:ilvl w:val="0"/>
          <w:numId w:val="1005"/>
        </w:numPr>
        <w:pStyle w:val="Compact"/>
      </w:pPr>
      <w:r>
        <w:t xml:space="preserve">Proficient in using digital tools for teaching and learning (e.g., Microsoft Teams, Padlet, Google Workspace).</w:t>
      </w:r>
    </w:p>
    <w:p>
      <w:pPr>
        <w:numPr>
          <w:ilvl w:val="0"/>
          <w:numId w:val="1005"/>
        </w:numPr>
        <w:pStyle w:val="Compact"/>
      </w:pPr>
      <w:r>
        <w:t xml:space="preserve">Cultural responsiveness and knowledge of Māori pedagogy (e.g., ako, whanaungatanga).</w:t>
      </w:r>
    </w:p>
    <w:p>
      <w:pPr>
        <w:numPr>
          <w:ilvl w:val="0"/>
          <w:numId w:val="1005"/>
        </w:numPr>
        <w:pStyle w:val="Compact"/>
      </w:pPr>
      <w:r>
        <w:t xml:space="preserve">Strong communication skills with students, families, and stakeholders in Auckland’s multicultural environment.</w:t>
      </w:r>
    </w:p>
    <w:p>
      <w:pPr>
        <w:numPr>
          <w:ilvl w:val="0"/>
          <w:numId w:val="1005"/>
        </w:numPr>
        <w:pStyle w:val="Compact"/>
      </w:pPr>
      <w:r>
        <w:t xml:space="preserve">Experienced in designing assessments aligned with achievement standards and reporting to parents.</w:t>
      </w:r>
    </w:p>
    <w:bookmarkEnd w:id="27"/>
    <w:bookmarkStart w:id="28" w:name="achievements-awards"/>
    <w:p>
      <w:pPr>
        <w:pStyle w:val="Heading3"/>
      </w:pPr>
      <w:r>
        <w:t xml:space="preserve">Achievements &amp; Awards</w:t>
      </w:r>
    </w:p>
    <w:p>
      <w:pPr>
        <w:numPr>
          <w:ilvl w:val="0"/>
          <w:numId w:val="1006"/>
        </w:numPr>
        <w:pStyle w:val="Compact"/>
      </w:pPr>
      <w:r>
        <w:rPr>
          <w:bCs/>
          <w:b/>
        </w:rPr>
        <w:t xml:space="preserve">Outstanding Teacher Award</w:t>
      </w:r>
      <w:r>
        <w:t xml:space="preserve">, Auckland Primary School (2022)</w:t>
      </w:r>
    </w:p>
    <w:p>
      <w:pPr>
        <w:numPr>
          <w:ilvl w:val="0"/>
          <w:numId w:val="1006"/>
        </w:numPr>
        <w:pStyle w:val="Compact"/>
      </w:pPr>
      <w:r>
        <w:t xml:space="preserve">Recognized for developing a cross-curricular project on environmental sustainability, which received national attention from the Ministry of Education.</w:t>
      </w:r>
    </w:p>
    <w:p>
      <w:pPr>
        <w:numPr>
          <w:ilvl w:val="0"/>
          <w:numId w:val="1006"/>
        </w:numPr>
        <w:pStyle w:val="Compact"/>
      </w:pPr>
      <w:r>
        <w:t xml:space="preserve">Facilitated a successful partnership between the school and local iwi (Māori tribe) to integrate traditional knowledge into science lessons.</w:t>
      </w:r>
    </w:p>
    <w:p>
      <w:pPr>
        <w:numPr>
          <w:ilvl w:val="0"/>
          <w:numId w:val="1006"/>
        </w:numPr>
        <w:pStyle w:val="Compact"/>
      </w:pPr>
      <w:r>
        <w:t xml:space="preserve">Contributed to a 20% increase in student engagement metrics through innovative classroom strategies and digital learning initiatives.</w:t>
      </w:r>
    </w:p>
    <w:bookmarkEnd w:id="28"/>
    <w:bookmarkStart w:id="29" w:name="references"/>
    <w:p>
      <w:pPr>
        <w:pStyle w:val="Heading3"/>
      </w:pPr>
      <w:r>
        <w:t xml:space="preserve">References</w:t>
      </w:r>
    </w:p>
    <w:p>
      <w:pPr>
        <w:pStyle w:val="FirstParagraph"/>
      </w:pPr>
      <w:r>
        <w:t xml:space="preserve">Available upon request. References include current and former colleagues, school principals, and community partners in Auckland, New Zealand.</w:t>
      </w:r>
    </w:p>
    <w:bookmarkEnd w:id="29"/>
    <w:p>
      <w:pPr>
        <w:pStyle w:val="BodyText"/>
      </w:pPr>
      <w:r>
        <w:rPr>
          <w:bCs/>
          <w:b/>
        </w:rPr>
        <w:t xml:space="preserve">CURRICULUM VITAE - TEACHER PRIMARY | NEW ZEALAND AUCKLAND</w:t>
      </w:r>
    </w:p>
    <w:p>
      <w:pPr>
        <w:pStyle w:val="BodyText"/>
      </w:pPr>
      <w:r>
        <w:t xml:space="preserve">This document reflects the professional journey of a dedicated primary educator committed to excellence in teaching and learning within New Zealand’s educational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(New Zealand Auckland)</dc:title>
  <dc:creator/>
  <dc:language>en</dc:language>
  <cp:keywords/>
  <dcterms:created xsi:type="dcterms:W3CDTF">2026-06-04T15:07:29Z</dcterms:created>
  <dcterms:modified xsi:type="dcterms:W3CDTF">2026-06-04T15:07:29Z</dcterms:modified>
</cp:coreProperties>
</file>

<file path=docProps/custom.xml><?xml version="1.0" encoding="utf-8"?>
<Properties xmlns="http://schemas.openxmlformats.org/officeDocument/2006/custom-properties" xmlns:vt="http://schemas.openxmlformats.org/officeDocument/2006/docPropsVTypes"/>
</file>