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(Russia</w:t>
      </w:r>
      <w:r>
        <w:t xml:space="preserve"> </w:t>
      </w:r>
      <w:r>
        <w:t xml:space="preserve">Moscow)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Moscow, Russia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over [X years] of experience in delivering high-quality education to students aged 6–10 in Moscow, Russia. Proficient in designing age-appropriate curricula aligned with the Federal State Educational Standards (FGBOS) for primary education. Committed to fostering a safe, inclusive, and stimulating learning environment that nurtures creativity, critical thinking, and academic excellence. Experienced in collaborating with parents, colleagues, and local educational authorities to support student development. A strong advocate for integrating technology into classroom instruction while maintaining the cultural and pedagogical traditions of Russian primary education.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arts-in-pedagogy"/>
    <w:p>
      <w:pPr>
        <w:pStyle w:val="Heading3"/>
      </w:pPr>
      <w:r>
        <w:t xml:space="preserve">Bachelor of Arts in Pedagogy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Moscow State University of Education (MSUE)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1"/>
        </w:numPr>
        <w:pStyle w:val="Compact"/>
      </w:pPr>
      <w:r>
        <w:t xml:space="preserve">Specialized in Primary Education with a focus on Russian Language, Mathematics, and Early Childhood Development.</w:t>
      </w:r>
    </w:p>
    <w:p>
      <w:pPr>
        <w:numPr>
          <w:ilvl w:val="0"/>
          <w:numId w:val="1001"/>
        </w:numPr>
        <w:pStyle w:val="Compact"/>
      </w:pPr>
      <w:r>
        <w:t xml:space="preserve">Courses included Child Psychology, Educational Technology, and Curriculum Design for Elementary Schools.</w:t>
      </w:r>
    </w:p>
    <w:p>
      <w:pPr>
        <w:numPr>
          <w:ilvl w:val="0"/>
          <w:numId w:val="1001"/>
        </w:numPr>
        <w:pStyle w:val="Compact"/>
      </w:pPr>
      <w:r>
        <w:t xml:space="preserve">Graduated with honors (Cum Laude) for academic excellence and leadership in student teaching programs.</w:t>
      </w:r>
    </w:p>
    <w:bookmarkEnd w:id="22"/>
    <w:bookmarkStart w:id="23" w:name="X5c55c4216d80cca1ab59eecaf795690edfff290"/>
    <w:p>
      <w:pPr>
        <w:pStyle w:val="Heading3"/>
      </w:pPr>
      <w:r>
        <w:t xml:space="preserve">Master of Science in Educational Leadership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Moscow Institute of Pedagogy, Psychology, and Social Education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2"/>
        </w:numPr>
        <w:pStyle w:val="Compact"/>
      </w:pPr>
      <w:r>
        <w:t xml:space="preserve">Focused on administrative strategies, educational policy development, and innovative teaching methodologies.</w:t>
      </w:r>
    </w:p>
    <w:bookmarkEnd w:id="23"/>
    <w:bookmarkEnd w:id="24"/>
    <w:bookmarkStart w:id="27" w:name="work-experience"/>
    <w:p>
      <w:pPr>
        <w:pStyle w:val="Heading2"/>
      </w:pPr>
      <w:r>
        <w:t xml:space="preserve">Work Experience</w:t>
      </w:r>
    </w:p>
    <w:bookmarkStart w:id="25" w:name="primary-teacher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School:</w:t>
      </w:r>
      <w:r>
        <w:t xml:space="preserve"> </w:t>
      </w:r>
      <w:r>
        <w:t xml:space="preserve">School No. 157, Moscow, Russia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3"/>
        </w:numPr>
        <w:pStyle w:val="Compact"/>
      </w:pPr>
      <w:r>
        <w:t xml:space="preserve">Designed and implemented a comprehensive curriculum for grades 1–4, covering Russian Language, Mathematics, Natural Sciences, and Social Studies.</w:t>
      </w:r>
    </w:p>
    <w:p>
      <w:pPr>
        <w:numPr>
          <w:ilvl w:val="0"/>
          <w:numId w:val="1003"/>
        </w:numPr>
        <w:pStyle w:val="Compact"/>
      </w:pPr>
      <w:r>
        <w:t xml:space="preserve">Incorporated interactive learning tools such as smartboards and educational apps to engage students in the classroom.</w:t>
      </w:r>
    </w:p>
    <w:p>
      <w:pPr>
        <w:numPr>
          <w:ilvl w:val="0"/>
          <w:numId w:val="1003"/>
        </w:numPr>
        <w:pStyle w:val="Compact"/>
      </w:pPr>
      <w:r>
        <w:t xml:space="preserve">Maintained strong communication with parents through regular progress reports and parent-teacher meetings.</w:t>
      </w:r>
    </w:p>
    <w:p>
      <w:pPr>
        <w:numPr>
          <w:ilvl w:val="0"/>
          <w:numId w:val="1003"/>
        </w:numPr>
        <w:pStyle w:val="Compact"/>
      </w:pPr>
      <w:r>
        <w:t xml:space="preserve">Collaborated with local museums and cultural institutions in Moscow to organize field trips that enriched students’ understanding of Russian history and traditions.</w:t>
      </w:r>
    </w:p>
    <w:bookmarkEnd w:id="25"/>
    <w:bookmarkStart w:id="26" w:name="assistant-teacher"/>
    <w:p>
      <w:pPr>
        <w:pStyle w:val="Heading3"/>
      </w:pPr>
      <w:r>
        <w:t xml:space="preserve">Assistant Teacher</w:t>
      </w:r>
    </w:p>
    <w:p>
      <w:pPr>
        <w:pStyle w:val="FirstParagraph"/>
      </w:pPr>
      <w:r>
        <w:rPr>
          <w:bCs/>
          <w:b/>
        </w:rPr>
        <w:t xml:space="preserve">School:</w:t>
      </w:r>
      <w:r>
        <w:t xml:space="preserve"> </w:t>
      </w:r>
      <w:r>
        <w:t xml:space="preserve">School No. 22, Moscow, Russia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bookmarkEnd w:id="26"/>
    <w:bookmarkEnd w:id="27"/>
    <w:bookmarkStart w:id="28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Qualified Teacher Certificate (Russia):</w:t>
      </w:r>
      <w:r>
        <w:t xml:space="preserve"> </w:t>
      </w:r>
      <w:r>
        <w:t xml:space="preserve">Issued by the Ministry of Education of Moscow, valid for primary education (grades 1–4).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Educational Technology Certification:</w:t>
      </w:r>
      <w:r>
        <w:t xml:space="preserve"> </w:t>
      </w:r>
      <w:r>
        <w:t xml:space="preserve">Completed a 60-hour course on integrating digital tools into primary education at the Moscow Center for Educational Innovation.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Safety Training:</w:t>
      </w:r>
      <w:r>
        <w:t xml:space="preserve"> </w:t>
      </w:r>
      <w:r>
        <w:t xml:space="preserve">Certified by the Russian Red Cross, focusing on emergency procedures in schools.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Russian – Native speaker</w:t>
      </w:r>
    </w:p>
    <w:p>
      <w:pPr>
        <w:numPr>
          <w:ilvl w:val="0"/>
          <w:numId w:val="1006"/>
        </w:numPr>
        <w:pStyle w:val="Compact"/>
      </w:pPr>
      <w:r>
        <w:t xml:space="preserve">English – Fluent (IELTS: [Score] or equivalent)</w:t>
      </w:r>
    </w:p>
    <w:p>
      <w:pPr>
        <w:numPr>
          <w:ilvl w:val="0"/>
          <w:numId w:val="1006"/>
        </w:numPr>
        <w:pStyle w:val="Compact"/>
      </w:pPr>
      <w:r>
        <w:t xml:space="preserve">French – Basic proficiency (B1 level)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Pedagogical Expertise:</w:t>
      </w:r>
      <w:r>
        <w:t xml:space="preserve"> </w:t>
      </w:r>
      <w:r>
        <w:t xml:space="preserve">Strong understanding of child development, classroom management, and differentiated instruction.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Experienced in creating lesson plans aligned with FGBOS and Russian national educational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Proficient in using educational software (e.g., Microsoft Teams, Google Classroom) to enhance student engagement.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knowledge of Russian cultural traditions, history, and values to enrich classroom content.</w:t>
      </w:r>
    </w:p>
    <w:bookmarkEnd w:id="30"/>
    <w:bookmarkStart w:id="31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Workshop: "Innovative Teaching Methods for Primary Students"</w:t>
      </w:r>
      <w:r>
        <w:t xml:space="preserve"> </w:t>
      </w:r>
      <w:r>
        <w:t xml:space="preserve">– Moscow Pedagogical Association,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Seminar: "The Role of Play in Early Childhood Education"</w:t>
      </w:r>
      <w:r>
        <w:t xml:space="preserve"> </w:t>
      </w:r>
      <w:r>
        <w:t xml:space="preserve">– Russian Institute for Educational Research,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Certification: "Assessment and Feedback Techniques for Primary Teachers"</w:t>
      </w:r>
      <w:r>
        <w:t xml:space="preserve"> </w:t>
      </w:r>
      <w:r>
        <w:t xml:space="preserve">– Online Course via Coursera, [Year]</w:t>
      </w:r>
    </w:p>
    <w:bookmarkEnd w:id="31"/>
    <w:bookmarkStart w:id="32" w:name="publications-and-contributions"/>
    <w:p>
      <w:pPr>
        <w:pStyle w:val="Heading2"/>
      </w:pPr>
      <w:r>
        <w:t xml:space="preserve">Publications and Contributions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"Enhancing Literacy Through Storytelling in Russian Primary Schools"</w:t>
      </w:r>
      <w:r>
        <w:t xml:space="preserve"> </w:t>
      </w:r>
      <w:r>
        <w:t xml:space="preserve">– Published in the Moscow Journal of Education, [Year].</w:t>
      </w:r>
    </w:p>
    <w:p>
      <w:pPr>
        <w:numPr>
          <w:ilvl w:val="0"/>
          <w:numId w:val="1009"/>
        </w:numPr>
        <w:pStyle w:val="Compact"/>
      </w:pPr>
      <w:r>
        <w:t xml:space="preserve">Contributed to the development of a digital resource guide for primary teachers in Moscow, focusing on STEM education.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 Address] or [Phone Number].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(Russia Moscow)</dc:title>
  <dc:creator/>
  <dc:language>en</dc:language>
  <cp:keywords/>
  <dcterms:created xsi:type="dcterms:W3CDTF">2026-07-28T14:52:41Z</dcterms:created>
  <dcterms:modified xsi:type="dcterms:W3CDTF">2026-07-28T14:52:41Z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