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(Russia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Petersburg)</w:t>
      </w:r>
    </w:p>
    <w:bookmarkStart w:id="27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Anna Sergeyevna Ivanova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Saint Petersburg, Russia, 190000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annaivanova.teacher@spb.edu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(812) 123-45-67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1985</w:t>
      </w:r>
      <w:r>
        <w:br/>
      </w:r>
    </w:p>
    <w:bookmarkStart w:id="20" w:name="personal-statement"/>
    <w:p>
      <w:pPr>
        <w:pStyle w:val="Heading2"/>
      </w:pPr>
      <w:r>
        <w:t xml:space="preserve">Personal Statement</w:t>
      </w:r>
    </w:p>
    <w:p>
      <w:pPr>
        <w:pStyle w:val="FirstParagraph"/>
      </w:pPr>
      <w:r>
        <w:t xml:space="preserve">As a dedicated Primary Teacher with over a decade of experience in Saint Petersburg, Russia, I am committed to fostering academic excellence and holistic development in young learners. My expertise lies in designing age-appropriate curricula aligned with the Russian Ministry of Education standards while incorporating innovative pedagogical methods. With a deep understanding of the cultural and educational landscape of Saint Petersburg, I strive to create inclusive classrooms that empower students to thrive academically and socially.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Pedagogy (Primary Education)</w:t>
      </w:r>
      <w:r>
        <w:t xml:space="preserve">, Saint Petersburg State University of Architecture and Civil Engineering, 2010-2015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Russian Language and Literature</w:t>
      </w:r>
      <w:r>
        <w:t xml:space="preserve">, Saint Petersburg State University, 2006-2010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Professional Certification in Child Psychology</w:t>
      </w:r>
      <w:r>
        <w:t xml:space="preserve">, Russian Academy of Education, 2018</w:t>
      </w:r>
    </w:p>
    <w:bookmarkEnd w:id="21"/>
    <w:bookmarkStart w:id="22" w:name="work-experience"/>
    <w:p>
      <w:pPr>
        <w:pStyle w:val="Heading2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Primary School Teacher (Russian Language &amp; Mathematics)</w:t>
      </w:r>
      <w:r>
        <w:t xml:space="preserve">, Gorky Primary School, Saint Petersburg, 2015–Present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Teaching Assistant</w:t>
      </w:r>
      <w:r>
        <w:t xml:space="preserve">, School No. 125, Saint Petersburg, 2012–2015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Summer School Instructor</w:t>
      </w:r>
      <w:r>
        <w:t xml:space="preserve">, Saint Petersburg Educational Center, 2016–2023</w:t>
      </w:r>
    </w:p>
    <w:bookmarkEnd w:id="22"/>
    <w:bookmarkStart w:id="23" w:name="professional-skills"/>
    <w:p>
      <w:pPr>
        <w:pStyle w:val="Heading2"/>
      </w:pPr>
      <w:r>
        <w:t xml:space="preserve">Professional 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Experienced in aligning lesson plans with the Russian National Curriculum and creating cross-disciplinary projects (e.g., "Science and Art" for primary students).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Proven ability to maintain a structured, engaging environment for 20–30 students aged 6–11. Utilized behavior management techniques endorsed by the Saint Petersburg Teacher’s Union.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Proficient in using interactive whiteboards, educational apps (e.g., "Kangaroo" for math games), and online platforms like Google Classroom for remote learning.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Native Russian speaker; fluent in English (B2 level) for international collaboration. Skilled in teaching basic English to primary students as part of a dual-language program.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knowledge of Saint Petersburg’s historical and artistic context, which is integrated into lessons to enhance student engagement (e.g., field trips to the Hermitage Museum for art-based learning).</w:t>
      </w:r>
    </w:p>
    <w:bookmarkEnd w:id="23"/>
    <w:bookmarkStart w:id="24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Workshop: "Modern Teaching Methods in Russian Primary Education"</w:t>
      </w:r>
      <w:r>
        <w:t xml:space="preserve">, Saint Petersburg Pedagogical Society, 2021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Special Needs Education</w:t>
      </w:r>
      <w:r>
        <w:t xml:space="preserve">, Russian State Pedagogical University, 2017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Conference: "Innovation in Primary Education"</w:t>
      </w:r>
      <w:r>
        <w:t xml:space="preserve">, Saint Petersburg Institute of Advanced Teacher Training, 2023</w:t>
      </w:r>
    </w:p>
    <w:bookmarkEnd w:id="24"/>
    <w:bookmarkStart w:id="25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Volunteer Tutor</w:t>
      </w:r>
      <w:r>
        <w:t xml:space="preserve">, Saint Petersburg Children’s Orphanage, 2018–Present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Guest Speaker</w:t>
      </w:r>
      <w:r>
        <w:t xml:space="preserve">, Saint Petersburg School for Future Educators,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Local Education Initiative</w:t>
      </w:r>
      <w:r>
        <w:t xml:space="preserve">, "Young Scientists of Saint Petersburg," 2019–Present</w:t>
      </w:r>
    </w:p>
    <w:bookmarkEnd w:id="25"/>
    <w:bookmarkStart w:id="2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current and former colleagues from Gorky Primary School, Saint Petersburg, as well as representatives from the Russian Academy of Education.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(Russia Saint Petersburg)</dc:title>
  <dc:creator/>
  <dc:language>en</dc:language>
  <cp:keywords/>
  <dcterms:created xsi:type="dcterms:W3CDTF">2026-07-28T12:21:50Z</dcterms:created>
  <dcterms:modified xsi:type="dcterms:W3CDTF">2026-07-28T12:21:50Z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