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primary-senegal-dakar"/>
    <w:p>
      <w:pPr>
        <w:pStyle w:val="Heading2"/>
      </w:pPr>
      <w:r>
        <w:t xml:space="preserve">Teacher Primary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school teacher with [X years] of experience in Senegal Dakar. Committed to fostering a positive learning environment for young students, integrating innovative teaching methods aligned with the Senegalese educational curriculum. Proven expertise in French, mathematics, and science instruction, with a focus on inclusive education and community engagement. Aims to contribute to the academic and personal growth of students while adhering to the Ministry of Education's guidelines.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d'Enseignement Primaire (DEP)</w:t>
      </w:r>
      <w:r>
        <w:t xml:space="preserve">, [University Name], Dakar, Senegal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Baccalauréat en Sciences Économiques et Sociales</w:t>
      </w:r>
      <w:r>
        <w:t xml:space="preserve">, [High School Name], Dakar, Senegal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d'Études Primaires (CEP)</w:t>
      </w:r>
      <w:r>
        <w:t xml:space="preserve">, [School Name], Dakar, Senegal –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rimary-school-teacher"/>
    <w:p>
      <w:pPr>
        <w:pStyle w:val="Heading4"/>
      </w:pPr>
      <w:r>
        <w:t xml:space="preserve">Primary School Teacher</w:t>
      </w:r>
    </w:p>
    <w:p>
      <w:pPr>
        <w:pStyle w:val="FirstParagraph"/>
      </w:pPr>
      <w:r>
        <w:rPr>
          <w:iCs/>
          <w:i/>
        </w:rPr>
        <w:t xml:space="preserve">[School Name], Dakar, Senegal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for grades 1–6, focusing on French language, mathematics, and science.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techniques to engage students in a culturally relevant context within Senegal's diverse classrooms.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local community leaders to enhance student participation and academic performance in Dakar neighborhoods.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improve literacy rates, aligning with the Ministry of Education’s national goals.</w:t>
      </w:r>
    </w:p>
    <w:bookmarkEnd w:id="23"/>
    <w:bookmarkStart w:id="24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[Another School Name], Dakar, Senegal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experienced teachers in classroom management and curriculum delivery for primary students.</w:t>
      </w:r>
    </w:p>
    <w:p>
      <w:pPr>
        <w:numPr>
          <w:ilvl w:val="0"/>
          <w:numId w:val="1003"/>
        </w:numPr>
        <w:pStyle w:val="Compact"/>
      </w:pPr>
      <w:r>
        <w:t xml:space="preserve">Provided individualized support to students with learning challenges, emphasizing inclusivity and adaptability in Dakar’s educational settings.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to promote teamwork, creativity, and cultural awareness among students.</w:t>
      </w:r>
    </w:p>
    <w:bookmarkEnd w:id="24"/>
    <w:bookmarkStart w:id="25" w:name="volunteer-educator"/>
    <w:p>
      <w:pPr>
        <w:pStyle w:val="Heading4"/>
      </w:pPr>
      <w:r>
        <w:t xml:space="preserve">Volunteer Educator</w:t>
      </w:r>
    </w:p>
    <w:p>
      <w:pPr>
        <w:pStyle w:val="FirstParagraph"/>
      </w:pPr>
      <w:r>
        <w:rPr>
          <w:iCs/>
          <w:i/>
        </w:rPr>
        <w:t xml:space="preserve">[NGO/Community Organization Name], Dakar, Senegal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free literacy workshops for underprivileged children in Dakar’s informal settlements.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tailored to the local context, ensuring accessibility and relevance to Senegalese students.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advocate for equitable education access in Dakar’s marginalized communities.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age-appropriate lesson plans aligned with Senegal’s national education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respectful and productive learning environment for primary students in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Fluent in French and Wolof, with basic knowledge of other local languages like Pulaar or Serer.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using digital tools (e.g., interactive whiteboards, educational apps) to enhance teaching in Dakar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collaborate with families and local organizations to support student success in Senegal.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 de Qualification pour l'Enseignement (CQE)</w:t>
      </w:r>
      <w:r>
        <w:t xml:space="preserve">, [Institution Name], Dakar, Senegal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Formation en Pédagogie Inclusive</w:t>
      </w:r>
      <w:r>
        <w:t xml:space="preserve">, [Organization Name], Dakar, Senegal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 de Technologie Éducative</w:t>
      </w:r>
      <w:r>
        <w:t xml:space="preserve">, [Online Platform], Online –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 proficiency</w:t>
      </w:r>
    </w:p>
    <w:p>
      <w:pPr>
        <w:numPr>
          <w:ilvl w:val="0"/>
          <w:numId w:val="1007"/>
        </w:numPr>
        <w:pStyle w:val="Compact"/>
      </w:pPr>
      <w:r>
        <w:t xml:space="preserve">Wolof: Proficient (spoken and written)</w:t>
      </w:r>
    </w:p>
    <w:p>
      <w:pPr>
        <w:numPr>
          <w:ilvl w:val="0"/>
          <w:numId w:val="1007"/>
        </w:numPr>
        <w:pStyle w:val="Compact"/>
      </w:pPr>
      <w:r>
        <w:t xml:space="preserve">English: Basic understanding (reading/writing)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Syndicat National des Enseignants du Sénégal (SNE) and local teacher associations in Dakar.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"École de la Rue" initiative, providing mentorship to children in Dakar’s street communities.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[Your Name] at [your.email@example.com] or +221 77 123 4567.</w:t>
      </w:r>
    </w:p>
    <w:bookmarkEnd w:id="30"/>
    <w:p>
      <w:pPr>
        <w:pStyle w:val="BodyText"/>
      </w:pPr>
      <w:r>
        <w:t xml:space="preserve">This Curriculum Vitae is tailored for a Primary Teacher in Senegal Dakar, emphasizing local educational standards, cultural relevance, and community-focused teaching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Senegal Dakar</dc:title>
  <dc:creator/>
  <dc:language>en</dc:language>
  <cp:keywords/>
  <dcterms:created xsi:type="dcterms:W3CDTF">2026-09-26T20:49:08Z</dcterms:created>
  <dcterms:modified xsi:type="dcterms:W3CDTF">2026-09-26T20:49:08Z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