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20" w:name="name-jane-doe"/>
    <w:p>
      <w:pPr>
        <w:pStyle w:val="Heading2"/>
      </w:pPr>
      <w:r>
        <w:rPr>
          <w:bCs/>
          <w:b/>
        </w:rPr>
        <w:t xml:space="preserve">Name:</w:t>
      </w:r>
      <w:r>
        <w:t xml:space="preserve"> </w:t>
      </w:r>
      <w:r>
        <w:t xml:space="preserve">Jane Doe</w:t>
      </w:r>
    </w:p>
    <w:p>
      <w:pPr>
        <w:pStyle w:val="FirstParagraph"/>
      </w:pPr>
      <w:r>
        <w:rPr>
          <w:bCs/>
          <w:b/>
        </w:rPr>
        <w:t xml:space="preserve">Email:</w:t>
      </w:r>
      <w:r>
        <w:t xml:space="preserve"> </w:t>
      </w:r>
      <w:r>
        <w:t xml:space="preserve">j.doe@example.com |</w:t>
      </w:r>
      <w:r>
        <w:t xml:space="preserve"> </w:t>
      </w:r>
      <w:r>
        <w:rPr>
          <w:bCs/>
          <w:b/>
        </w:rPr>
        <w:t xml:space="preserve">Phone:</w:t>
      </w:r>
      <w:r>
        <w:t xml:space="preserve"> </w:t>
      </w:r>
      <w:r>
        <w:t xml:space="preserve">+82 10-XXXX-XXXX |</w:t>
      </w:r>
      <w:r>
        <w:t xml:space="preserve"> </w:t>
      </w:r>
      <w:r>
        <w:rPr>
          <w:bCs/>
          <w:b/>
        </w:rPr>
        <w:t xml:space="preserve">LinkedIn:</w:t>
      </w:r>
      <w:r>
        <w:t xml:space="preserve"> </w:t>
      </w:r>
      <w:r>
        <w:t xml:space="preserve">linkedin.com/in/janedoe</w:t>
      </w:r>
    </w:p>
    <w:bookmarkEnd w:id="20"/>
    <w:bookmarkStart w:id="21" w:name="professional-summary"/>
    <w:p>
      <w:pPr>
        <w:pStyle w:val="Heading2"/>
      </w:pPr>
      <w:r>
        <w:rPr>
          <w:u w:val="single"/>
        </w:rPr>
        <w:t xml:space="preserve">Professional Summary</w:t>
      </w:r>
    </w:p>
    <w:p>
      <w:pPr>
        <w:pStyle w:val="FirstParagraph"/>
      </w:pPr>
      <w:r>
        <w:t xml:space="preserve">A dedicated and experienced Primary Teacher with over 7 years of expertise in delivering high-quality education to young learners. Proven track record of fostering academic growth, creativity, and critical thinking in a multicultural classroom environment. Specialized in aligning teaching methodologies with the South Korean educational framework while adapting to the unique cultural and academic demands of Seoul. Committed to creating inclusive learning spaces that empower students to thrive academically and socially.</w:t>
      </w:r>
    </w:p>
    <w:bookmarkEnd w:id="21"/>
    <w:bookmarkStart w:id="22" w:name="education"/>
    <w:p>
      <w:pPr>
        <w:pStyle w:val="Heading2"/>
      </w:pPr>
      <w:r>
        <w:rPr>
          <w:u w:val="single"/>
        </w:rPr>
        <w:t xml:space="preserve">Education</w:t>
      </w:r>
    </w:p>
    <w:p>
      <w:pPr>
        <w:pStyle w:val="FirstParagraph"/>
      </w:pPr>
      <w:r>
        <w:rPr>
          <w:bCs/>
          <w:b/>
        </w:rPr>
        <w:t xml:space="preserve">Bachelor of Education (Primary Education)</w:t>
      </w:r>
      <w:r>
        <w:t xml:space="preserve">, Seoul National University, South Korea (2015-2019)</w:t>
      </w:r>
    </w:p>
    <w:p>
      <w:pPr>
        <w:numPr>
          <w:ilvl w:val="0"/>
          <w:numId w:val="1001"/>
        </w:numPr>
        <w:pStyle w:val="Compact"/>
      </w:pPr>
      <w:r>
        <w:t xml:space="preserve">Graduated with honors, focusing on early childhood development and curriculum design.</w:t>
      </w:r>
    </w:p>
    <w:p>
      <w:pPr>
        <w:numPr>
          <w:ilvl w:val="0"/>
          <w:numId w:val="1001"/>
        </w:numPr>
        <w:pStyle w:val="Compact"/>
      </w:pPr>
      <w:r>
        <w:t xml:space="preserve">Completed student teaching internship at Seoul International School, specializing in bilingual education.</w:t>
      </w:r>
    </w:p>
    <w:p>
      <w:pPr>
        <w:pStyle w:val="FirstParagraph"/>
      </w:pPr>
      <w:r>
        <w:rPr>
          <w:bCs/>
          <w:b/>
        </w:rPr>
        <w:t xml:space="preserve">Masters in Educational Psychology</w:t>
      </w:r>
      <w:r>
        <w:t xml:space="preserve">, Korea University, South Korea (2019-2021)</w:t>
      </w:r>
    </w:p>
    <w:p>
      <w:pPr>
        <w:numPr>
          <w:ilvl w:val="0"/>
          <w:numId w:val="1002"/>
        </w:numPr>
        <w:pStyle w:val="Compact"/>
      </w:pPr>
      <w:r>
        <w:t xml:space="preserve">Research focused on cognitive development in multilingual classrooms and student engagement strategies.</w:t>
      </w:r>
    </w:p>
    <w:p>
      <w:pPr>
        <w:numPr>
          <w:ilvl w:val="0"/>
          <w:numId w:val="1002"/>
        </w:numPr>
        <w:pStyle w:val="Compact"/>
      </w:pPr>
      <w:r>
        <w:t xml:space="preserve">Published a paper on "Enhancing Student Motivation through Culturally Responsive Teaching in Seoul Schools."</w:t>
      </w:r>
    </w:p>
    <w:p>
      <w:pPr>
        <w:pStyle w:val="FirstParagraph"/>
      </w:pPr>
      <w:r>
        <w:rPr>
          <w:bCs/>
          <w:b/>
        </w:rPr>
        <w:t xml:space="preserve">Teaching Certification</w:t>
      </w:r>
      <w:r>
        <w:t xml:space="preserve">, Korean Ministry of Education (2019)</w:t>
      </w:r>
    </w:p>
    <w:p>
      <w:pPr>
        <w:numPr>
          <w:ilvl w:val="0"/>
          <w:numId w:val="1003"/>
        </w:numPr>
        <w:pStyle w:val="Compact"/>
      </w:pPr>
      <w:r>
        <w:t xml:space="preserve">Qualified to teach grades 1–6 in South Korea, with emphasis on STEM and literacy integration.</w:t>
      </w:r>
    </w:p>
    <w:p>
      <w:pPr>
        <w:numPr>
          <w:ilvl w:val="0"/>
          <w:numId w:val="1003"/>
        </w:numPr>
        <w:pStyle w:val="Compact"/>
      </w:pPr>
      <w:r>
        <w:t xml:space="preserve">Certified in classroom management and special education support for primary learners.</w:t>
      </w:r>
    </w:p>
    <w:bookmarkEnd w:id="22"/>
    <w:bookmarkStart w:id="26" w:name="professional-experience"/>
    <w:p>
      <w:pPr>
        <w:pStyle w:val="Heading2"/>
      </w:pPr>
      <w:r>
        <w:rPr>
          <w:u w:val="single"/>
        </w:rPr>
        <w:t xml:space="preserve">Professional Experience</w:t>
      </w:r>
    </w:p>
    <w:bookmarkStart w:id="23" w:name="Xdfd8ee380709f3752c66988400bd03078863811"/>
    <w:p>
      <w:pPr>
        <w:pStyle w:val="Heading3"/>
      </w:pPr>
      <w:r>
        <w:rPr>
          <w:bCs/>
          <w:b/>
        </w:rPr>
        <w:t xml:space="preserve">Primary Teacher</w:t>
      </w:r>
      <w:r>
        <w:t xml:space="preserve">, Seoul Global School, South Korea (2021–Present)</w:t>
      </w:r>
    </w:p>
    <w:p>
      <w:pPr>
        <w:pStyle w:val="FirstParagraph"/>
      </w:pPr>
      <w:r>
        <w:t xml:space="preserve">Teaching grades 1–4 with a focus on interdisciplinary learning and student-centered instruction. Developed and implemented a Korean-English bilingual curriculum that improved student literacy rates by 25% within one academic year. Collaborated with local educators to integrate traditional Korean cultural themes into core subjects, enhancing students' appreciation for their heritage while meeting national standards.</w:t>
      </w:r>
    </w:p>
    <w:p>
      <w:pPr>
        <w:numPr>
          <w:ilvl w:val="0"/>
          <w:numId w:val="1004"/>
        </w:numPr>
        <w:pStyle w:val="Compact"/>
      </w:pPr>
      <w:r>
        <w:t xml:space="preserve">Designed interactive lesson plans aligned with the South Korean National Curriculum (2015 Revised), incorporating technology such as SMART Boards and educational apps.</w:t>
      </w:r>
    </w:p>
    <w:p>
      <w:pPr>
        <w:numPr>
          <w:ilvl w:val="0"/>
          <w:numId w:val="1004"/>
        </w:numPr>
        <w:pStyle w:val="Compact"/>
      </w:pPr>
      <w:r>
        <w:t xml:space="preserve">Conducted regular assessments and parent-teacher meetings, maintaining a 95% satisfaction rate among families in Seoul.</w:t>
      </w:r>
    </w:p>
    <w:p>
      <w:pPr>
        <w:numPr>
          <w:ilvl w:val="0"/>
          <w:numId w:val="1004"/>
        </w:numPr>
        <w:pStyle w:val="Compact"/>
      </w:pPr>
      <w:r>
        <w:t xml:space="preserve">Managed a classroom of 25+ students, addressing diverse learning needs through differentiated instruction and individualized support.</w:t>
      </w:r>
    </w:p>
    <w:bookmarkEnd w:id="23"/>
    <w:bookmarkStart w:id="24" w:name="X692078803b0f5d2b86fa9ccf331b3f5c7aed1a5"/>
    <w:p>
      <w:pPr>
        <w:pStyle w:val="Heading3"/>
      </w:pPr>
      <w:r>
        <w:rPr>
          <w:bCs/>
          <w:b/>
        </w:rPr>
        <w:t xml:space="preserve">English Language Teacher</w:t>
      </w:r>
      <w:r>
        <w:t xml:space="preserve">, Han River International Academy, South Korea (2017–2021)</w:t>
      </w:r>
    </w:p>
    <w:p>
      <w:pPr>
        <w:pStyle w:val="FirstParagraph"/>
      </w:pPr>
      <w:r>
        <w:t xml:space="preserve">Provided English language instruction to primary students, focusing on communication skills, grammar, and cultural awareness. Collaborated with Korean teachers to create cross-curricular activities that bridged language learning with science and history lessons. Played a key role in organizing the school's annual "Cultural Exchange Week," which featured traditional Korean games and English storytelling sessions.</w:t>
      </w:r>
    </w:p>
    <w:p>
      <w:pPr>
        <w:numPr>
          <w:ilvl w:val="0"/>
          <w:numId w:val="1005"/>
        </w:numPr>
        <w:pStyle w:val="Compact"/>
      </w:pPr>
      <w:r>
        <w:t xml:space="preserve">Developed a gamified learning system using digital platforms like Kahoot! and Quizlet, increasing student engagement by 40%.</w:t>
      </w:r>
    </w:p>
    <w:p>
      <w:pPr>
        <w:numPr>
          <w:ilvl w:val="0"/>
          <w:numId w:val="1005"/>
        </w:numPr>
        <w:pStyle w:val="Compact"/>
      </w:pPr>
      <w:r>
        <w:t xml:space="preserve">Trained 10+ new teachers in effective classroom management techniques tailored to Seoul's educational environment.</w:t>
      </w:r>
    </w:p>
    <w:p>
      <w:pPr>
        <w:numPr>
          <w:ilvl w:val="0"/>
          <w:numId w:val="1005"/>
        </w:numPr>
        <w:pStyle w:val="Compact"/>
      </w:pPr>
      <w:r>
        <w:t xml:space="preserve">Received the "Outstanding Educator Award" from the Korean Association of International Schools in 2020.</w:t>
      </w:r>
    </w:p>
    <w:bookmarkEnd w:id="24"/>
    <w:bookmarkStart w:id="25" w:name="Xea49f8fb9e390e1f1f8f8a23a35a2c246499421"/>
    <w:p>
      <w:pPr>
        <w:pStyle w:val="Heading3"/>
      </w:pPr>
      <w:r>
        <w:rPr>
          <w:bCs/>
          <w:b/>
        </w:rPr>
        <w:t xml:space="preserve">Teaching Assistant</w:t>
      </w:r>
      <w:r>
        <w:t xml:space="preserve">, Ewha Womans University, South Korea (2015–2017)</w:t>
      </w:r>
    </w:p>
    <w:p>
      <w:pPr>
        <w:pStyle w:val="FirstParagraph"/>
      </w:pPr>
      <w:r>
        <w:t xml:space="preserve">Supported undergraduate students in education courses, including practical training in primary school settings. Assisted in developing lesson plans and mentoring student teachers during their internships. Conducted research on the impact of play-based learning on cognitive development in young children.</w:t>
      </w:r>
    </w:p>
    <w:p>
      <w:pPr>
        <w:numPr>
          <w:ilvl w:val="0"/>
          <w:numId w:val="1006"/>
        </w:numPr>
        <w:pStyle w:val="Compact"/>
      </w:pPr>
      <w:r>
        <w:t xml:space="preserve">Published a case study on "Play-Based Learning Strategies for Seoul's Primary Classrooms" in the Korean Journal of Early Childhood Education (2016).</w:t>
      </w:r>
    </w:p>
    <w:p>
      <w:pPr>
        <w:numPr>
          <w:ilvl w:val="0"/>
          <w:numId w:val="1006"/>
        </w:numPr>
        <w:pStyle w:val="Compact"/>
      </w:pPr>
      <w:r>
        <w:t xml:space="preserve">Organized workshops for university students on integrating technology into primary education, attended by 50+ participants.</w:t>
      </w:r>
    </w:p>
    <w:bookmarkEnd w:id="25"/>
    <w:bookmarkEnd w:id="26"/>
    <w:bookmarkStart w:id="27" w:name="professional-development"/>
    <w:p>
      <w:pPr>
        <w:pStyle w:val="Heading2"/>
      </w:pPr>
      <w:r>
        <w:rPr>
          <w:u w:val="single"/>
        </w:rPr>
        <w:t xml:space="preserve">Professional Development</w:t>
      </w:r>
    </w:p>
    <w:p>
      <w:pPr>
        <w:numPr>
          <w:ilvl w:val="0"/>
          <w:numId w:val="1007"/>
        </w:numPr>
        <w:pStyle w:val="Compact"/>
      </w:pPr>
      <w:r>
        <w:rPr>
          <w:bCs/>
          <w:b/>
        </w:rPr>
        <w:t xml:space="preserve">Korean Language Proficiency</w:t>
      </w:r>
      <w:r>
        <w:t xml:space="preserve">: TOPIK Level 4 (Advanced), demonstrating fluency in Korean for classroom instruction and communication with students and parents.</w:t>
      </w:r>
    </w:p>
    <w:p>
      <w:pPr>
        <w:numPr>
          <w:ilvl w:val="0"/>
          <w:numId w:val="1007"/>
        </w:numPr>
        <w:pStyle w:val="Compact"/>
      </w:pPr>
      <w:r>
        <w:rPr>
          <w:bCs/>
          <w:b/>
        </w:rPr>
        <w:t xml:space="preserve">Cultural Adaptation Training</w:t>
      </w:r>
      <w:r>
        <w:t xml:space="preserve">: Completed a 6-week program at the Korea Institute of Education, focusing on Seoul's educational values and student behavior expectations.</w:t>
      </w:r>
    </w:p>
    <w:p>
      <w:pPr>
        <w:numPr>
          <w:ilvl w:val="0"/>
          <w:numId w:val="1007"/>
        </w:numPr>
        <w:pStyle w:val="Compact"/>
      </w:pPr>
      <w:r>
        <w:rPr>
          <w:bCs/>
          <w:b/>
        </w:rPr>
        <w:t xml:space="preserve">Classroom Technology Certification</w:t>
      </w:r>
      <w:r>
        <w:t xml:space="preserve">, Google for Education (2020): Skilled in using digital tools to enhance student learning outcomes.</w:t>
      </w:r>
    </w:p>
    <w:p>
      <w:pPr>
        <w:numPr>
          <w:ilvl w:val="0"/>
          <w:numId w:val="1007"/>
        </w:numPr>
        <w:pStyle w:val="Compact"/>
      </w:pPr>
      <w:r>
        <w:rPr>
          <w:bCs/>
          <w:b/>
        </w:rPr>
        <w:t xml:space="preserve">Special Education Training</w:t>
      </w:r>
      <w:r>
        <w:t xml:space="preserve">, Korean Ministry of Education (2019): Equipped to support students with diverse learning needs in primary classrooms.</w:t>
      </w:r>
    </w:p>
    <w:bookmarkEnd w:id="27"/>
    <w:bookmarkStart w:id="28" w:name="skills"/>
    <w:p>
      <w:pPr>
        <w:pStyle w:val="Heading2"/>
      </w:pPr>
      <w:r>
        <w:rPr>
          <w:u w:val="single"/>
        </w:rPr>
        <w:t xml:space="preserve">Skills</w:t>
      </w:r>
    </w:p>
    <w:p>
      <w:pPr>
        <w:numPr>
          <w:ilvl w:val="0"/>
          <w:numId w:val="1008"/>
        </w:numPr>
        <w:pStyle w:val="Compact"/>
      </w:pPr>
      <w:r>
        <w:rPr>
          <w:bCs/>
          <w:b/>
        </w:rPr>
        <w:t xml:space="preserve">Teaching Methodologies:</w:t>
      </w:r>
      <w:r>
        <w:t xml:space="preserve"> </w:t>
      </w:r>
      <w:r>
        <w:t xml:space="preserve">Differentiated instruction, project-based learning, and inquiry-based teaching.</w:t>
      </w:r>
    </w:p>
    <w:p>
      <w:pPr>
        <w:numPr>
          <w:ilvl w:val="0"/>
          <w:numId w:val="1008"/>
        </w:numPr>
        <w:pStyle w:val="Compact"/>
      </w:pPr>
      <w:r>
        <w:rPr>
          <w:bCs/>
          <w:b/>
        </w:rPr>
        <w:t xml:space="preserve">Languages:</w:t>
      </w:r>
      <w:r>
        <w:t xml:space="preserve"> </w:t>
      </w:r>
      <w:r>
        <w:t xml:space="preserve">Native English, fluent Korean (TOPIK Level 4), basic Japanese for cultural exchange.</w:t>
      </w:r>
    </w:p>
    <w:p>
      <w:pPr>
        <w:numPr>
          <w:ilvl w:val="0"/>
          <w:numId w:val="1008"/>
        </w:numPr>
        <w:pStyle w:val="Compact"/>
      </w:pPr>
      <w:r>
        <w:rPr>
          <w:bCs/>
          <w:b/>
        </w:rPr>
        <w:t xml:space="preserve">Technical Skills:</w:t>
      </w:r>
      <w:r>
        <w:t xml:space="preserve"> </w:t>
      </w:r>
      <w:r>
        <w:t xml:space="preserve">Proficient in Microsoft Office Suite, Google Classroom, and educational software like Seesaw and Nearpod.</w:t>
      </w:r>
    </w:p>
    <w:p>
      <w:pPr>
        <w:numPr>
          <w:ilvl w:val="0"/>
          <w:numId w:val="1008"/>
        </w:numPr>
        <w:pStyle w:val="Compact"/>
      </w:pPr>
      <w:r>
        <w:rPr>
          <w:bCs/>
          <w:b/>
        </w:rPr>
        <w:t xml:space="preserve">Cultural Competency:</w:t>
      </w:r>
      <w:r>
        <w:t xml:space="preserve"> </w:t>
      </w:r>
      <w:r>
        <w:t xml:space="preserve">Deep understanding of South Korea's educational priorities, including the importance of academic excellence and respect for authority in classrooms.</w:t>
      </w:r>
    </w:p>
    <w:bookmarkEnd w:id="28"/>
    <w:bookmarkStart w:id="31" w:name="references"/>
    <w:p>
      <w:pPr>
        <w:pStyle w:val="Heading2"/>
      </w:pPr>
      <w:r>
        <w:rPr>
          <w:u w:val="single"/>
        </w:rPr>
        <w:t xml:space="preserve">References</w:t>
      </w:r>
    </w:p>
    <w:p>
      <w:pPr>
        <w:pStyle w:val="FirstParagraph"/>
      </w:pPr>
      <w:r>
        <w:t xml:space="preserve">Available upon request. Previous supervisors from Seoul Global School and Han River International Academy can be contacted at:</w:t>
      </w:r>
      <w:r>
        <w:t xml:space="preserve"> </w:t>
      </w:r>
      <w:hyperlink r:id="rId29">
        <w:r>
          <w:rPr>
            <w:rStyle w:val="Hyperlink"/>
          </w:rPr>
          <w:t xml:space="preserve">ref1@example.com</w:t>
        </w:r>
      </w:hyperlink>
      <w:r>
        <w:t xml:space="preserve"> </w:t>
      </w:r>
      <w:r>
        <w:t xml:space="preserve">or</w:t>
      </w:r>
      <w:r>
        <w:t xml:space="preserve"> </w:t>
      </w:r>
      <w:hyperlink r:id="rId30">
        <w:r>
          <w:rPr>
            <w:rStyle w:val="Hyperlink"/>
          </w:rPr>
          <w:t xml:space="preserve">ref2@example.com</w:t>
        </w:r>
      </w:hyperlink>
      <w:r>
        <w:t xml:space="preserve">.</w:t>
      </w:r>
    </w:p>
    <w:p>
      <w:pPr>
        <w:pStyle w:val="BodyText"/>
      </w:pPr>
      <w:r>
        <w:rPr>
          <w:bCs/>
          <w:b/>
        </w:rPr>
        <w:t xml:space="preserve">Curriculum Vitae - Teacher Primary (South Korea Seoul)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mailto:ref1@example.com" TargetMode="External" /><Relationship Type="http://schemas.openxmlformats.org/officeDocument/2006/relationships/hyperlink" Id="rId30" Target="mailto:ref2@example.com" TargetMode="External" /></Relationships>
</file>

<file path=word/_rels/footnotes.xml.rels><?xml version="1.0" encoding="UTF-8"?><Relationships xmlns="http://schemas.openxmlformats.org/package/2006/relationships"><Relationship Type="http://schemas.openxmlformats.org/officeDocument/2006/relationships/hyperlink" Id="rId29" Target="mailto:ref1@example.com" TargetMode="External" /><Relationship Type="http://schemas.openxmlformats.org/officeDocument/2006/relationships/hyperlink" Id="rId30" Target="mailto:ref2@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(South Korea Seoul)</dc:title>
  <dc:creator/>
  <dc:language>en</dc:language>
  <cp:keywords/>
  <dcterms:created xsi:type="dcterms:W3CDTF">2026-06-03T02:14:02Z</dcterms:created>
  <dcterms:modified xsi:type="dcterms:W3CDTF">2026-06-03T02:14:02Z</dcterms:modified>
</cp:coreProperties>
</file>

<file path=docProps/custom.xml><?xml version="1.0" encoding="utf-8"?>
<Properties xmlns="http://schemas.openxmlformats.org/officeDocument/2006/custom-properties" xmlns:vt="http://schemas.openxmlformats.org/officeDocument/2006/docPropsVTypes"/>
</file>