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United</w:t>
      </w:r>
      <w:r>
        <w:t xml:space="preserve"> </w:t>
      </w:r>
      <w:r>
        <w:t xml:space="preserve">States</w:t>
      </w:r>
      <w:r>
        <w:t xml:space="preserve"> </w:t>
      </w:r>
      <w:r>
        <w:t xml:space="preserve">Miami</w:t>
      </w:r>
    </w:p>
    <w:bookmarkStart w:id="30" w:name="curriculum-vitae"/>
    <w:p>
      <w:pPr>
        <w:pStyle w:val="Heading1"/>
      </w:pPr>
      <w:r>
        <w:t xml:space="preserve">Curriculum Vitae</w:t>
      </w:r>
    </w:p>
    <w:p>
      <w:pPr>
        <w:pStyle w:val="FirstParagraph"/>
      </w:pPr>
      <w:r>
        <w:rPr>
          <w:bCs/>
          <w:b/>
        </w:rPr>
        <w:t xml:space="preserve">Name:</w:t>
      </w:r>
      <w:r>
        <w:t xml:space="preserve"> </w:t>
      </w:r>
      <w:r>
        <w:t xml:space="preserve">Maria Gonzalez</w:t>
      </w:r>
      <w:r>
        <w:br/>
      </w:r>
      <w:r>
        <w:rPr>
          <w:bCs/>
          <w:b/>
        </w:rPr>
        <w:t xml:space="preserve">Contact Information:</w:t>
      </w:r>
      <w:r>
        <w:br/>
      </w:r>
      <w:r>
        <w:t xml:space="preserve">1234 Coral Way, Miami, FL 33109</w:t>
      </w:r>
      <w:r>
        <w:br/>
      </w:r>
      <w:r>
        <w:t xml:space="preserve">Phone: (305) 555-0198 | Email: mariagonzalez.teacher@gmail.com</w:t>
      </w:r>
    </w:p>
    <w:bookmarkStart w:id="20" w:name="professional-summary"/>
    <w:p>
      <w:pPr>
        <w:pStyle w:val="Heading2"/>
      </w:pPr>
      <w:r>
        <w:t xml:space="preserve">Professional Summary</w:t>
      </w:r>
    </w:p>
    <w:p>
      <w:pPr>
        <w:pStyle w:val="FirstParagraph"/>
      </w:pPr>
      <w:r>
        <w:t xml:space="preserve">Experienced and dedicated Primary Teacher with over 8 years of success in fostering academic growth, social-emotional development, and cultural inclusivity in diverse classrooms across Miami. Passionate about creating engaging learning environments that cater to the unique needs of young learners in the United States. Proven expertise in curriculum design, differentiated instruction, and leveraging technology to enhance student outcomes. A strong advocate for bilingual education and multicultural awareness, reflecting the dynamic community of Miami. Committed to empowering students to become confident, curious, and compassionate lifelong learners.</w:t>
      </w:r>
    </w:p>
    <w:bookmarkEnd w:id="20"/>
    <w:bookmarkStart w:id="21" w:name="education"/>
    <w:p>
      <w:pPr>
        <w:pStyle w:val="Heading2"/>
      </w:pPr>
      <w:r>
        <w:t xml:space="preserve">Education</w:t>
      </w:r>
    </w:p>
    <w:p>
      <w:pPr>
        <w:numPr>
          <w:ilvl w:val="0"/>
          <w:numId w:val="1001"/>
        </w:numPr>
        <w:pStyle w:val="Compact"/>
      </w:pPr>
      <w:r>
        <w:rPr>
          <w:bCs/>
          <w:b/>
        </w:rPr>
        <w:t xml:space="preserve">Bachelor of Science in Elementary Education</w:t>
      </w:r>
      <w:r>
        <w:t xml:space="preserve">, University of Miami, Miami, FL</w:t>
      </w:r>
      <w:r>
        <w:br/>
      </w:r>
      <w:r>
        <w:t xml:space="preserve">Graduated: May 2015 | GPA: 3.8/4.0</w:t>
      </w:r>
    </w:p>
    <w:p>
      <w:pPr>
        <w:numPr>
          <w:ilvl w:val="0"/>
          <w:numId w:val="1001"/>
        </w:numPr>
        <w:pStyle w:val="Compact"/>
      </w:pPr>
      <w:r>
        <w:rPr>
          <w:bCs/>
          <w:b/>
        </w:rPr>
        <w:t xml:space="preserve">Master of Arts in Curriculum and Instruction</w:t>
      </w:r>
      <w:r>
        <w:t xml:space="preserve">, Florida International University (FIU), Miami, FL</w:t>
      </w:r>
      <w:r>
        <w:br/>
      </w:r>
      <w:r>
        <w:t xml:space="preserve">Graduated: December 2019 | Specialization: Multicultural Education</w:t>
      </w:r>
    </w:p>
    <w:bookmarkEnd w:id="21"/>
    <w:bookmarkStart w:id="24" w:name="teaching-experience"/>
    <w:p>
      <w:pPr>
        <w:pStyle w:val="Heading2"/>
      </w:pPr>
      <w:r>
        <w:t xml:space="preserve">Teaching Experience</w:t>
      </w:r>
    </w:p>
    <w:bookmarkStart w:id="22" w:name="primary-teacher"/>
    <w:p>
      <w:pPr>
        <w:pStyle w:val="Heading3"/>
      </w:pPr>
      <w:r>
        <w:rPr>
          <w:bCs/>
          <w:b/>
        </w:rPr>
        <w:t xml:space="preserve">Primary Teacher</w:t>
      </w:r>
    </w:p>
    <w:p>
      <w:pPr>
        <w:pStyle w:val="FirstParagraph"/>
      </w:pPr>
      <w:r>
        <w:rPr>
          <w:iCs/>
          <w:i/>
        </w:rPr>
        <w:t xml:space="preserve">Miami Gardens Public School, Miami, FL | August 2019 – Present</w:t>
      </w:r>
    </w:p>
    <w:p>
      <w:pPr>
        <w:numPr>
          <w:ilvl w:val="0"/>
          <w:numId w:val="1002"/>
        </w:numPr>
        <w:pStyle w:val="Compact"/>
      </w:pPr>
      <w:r>
        <w:t xml:space="preserve">Designed and implemented a student-centered curriculum for Grades K-3, aligning with Florida’s Next Generation Sunshine State Standards (NGSSS) and Common Core.</w:t>
      </w:r>
    </w:p>
    <w:p>
      <w:pPr>
        <w:numPr>
          <w:ilvl w:val="0"/>
          <w:numId w:val="1002"/>
        </w:numPr>
        <w:pStyle w:val="Compact"/>
      </w:pPr>
      <w:r>
        <w:t xml:space="preserve">Integrated technology tools such as interactive whiteboards, educational apps, and digital portfolios to enhance engagement and differentiate instruction for diverse learners.</w:t>
      </w:r>
    </w:p>
    <w:p>
      <w:pPr>
        <w:numPr>
          <w:ilvl w:val="0"/>
          <w:numId w:val="1002"/>
        </w:numPr>
        <w:pStyle w:val="Compact"/>
      </w:pPr>
      <w:r>
        <w:t xml:space="preserve">Collaborated with parents, ESL specialists, and special education staff to support English Language Learners (ELLs) and students with Individualized Education Programs (IEPs).</w:t>
      </w:r>
    </w:p>
    <w:p>
      <w:pPr>
        <w:numPr>
          <w:ilvl w:val="0"/>
          <w:numId w:val="1002"/>
        </w:numPr>
        <w:pStyle w:val="Compact"/>
      </w:pPr>
      <w:r>
        <w:t xml:space="preserve">Organized community-based learning activities, including field trips to local museums, libraries, and cultural events in Miami to connect classroom learning with real-world experiences.</w:t>
      </w:r>
    </w:p>
    <w:p>
      <w:pPr>
        <w:numPr>
          <w:ilvl w:val="0"/>
          <w:numId w:val="1002"/>
        </w:numPr>
        <w:pStyle w:val="Compact"/>
      </w:pPr>
      <w:r>
        <w:t xml:space="preserve">Received the "Teacher of the Year" award in 2021 for outstanding contributions to student achievement and school culture.</w:t>
      </w:r>
    </w:p>
    <w:bookmarkEnd w:id="22"/>
    <w:bookmarkStart w:id="23" w:name="substitute-teacher"/>
    <w:p>
      <w:pPr>
        <w:pStyle w:val="Heading3"/>
      </w:pPr>
      <w:r>
        <w:rPr>
          <w:bCs/>
          <w:b/>
        </w:rPr>
        <w:t xml:space="preserve">Substitute Teacher</w:t>
      </w:r>
    </w:p>
    <w:p>
      <w:pPr>
        <w:pStyle w:val="FirstParagraph"/>
      </w:pPr>
      <w:r>
        <w:rPr>
          <w:iCs/>
          <w:i/>
        </w:rPr>
        <w:t xml:space="preserve">Dade County Public Schools, Miami, FL | January 2017 – July 2019</w:t>
      </w:r>
    </w:p>
    <w:p>
      <w:pPr>
        <w:numPr>
          <w:ilvl w:val="0"/>
          <w:numId w:val="1003"/>
        </w:numPr>
        <w:pStyle w:val="Compact"/>
      </w:pPr>
      <w:r>
        <w:t xml:space="preserve">Provided temporary classroom support for Grades K-5 across multiple schools in Miami, maintaining instructional continuity and student engagement.</w:t>
      </w:r>
    </w:p>
    <w:p>
      <w:pPr>
        <w:numPr>
          <w:ilvl w:val="0"/>
          <w:numId w:val="1003"/>
        </w:numPr>
        <w:pStyle w:val="Compact"/>
      </w:pPr>
      <w:r>
        <w:t xml:space="preserve">Adapted lesson plans to meet the needs of diverse learners, including students with disabilities and ELLs, ensuring compliance with federal and state educational standards.</w:t>
      </w:r>
    </w:p>
    <w:p>
      <w:pPr>
        <w:numPr>
          <w:ilvl w:val="0"/>
          <w:numId w:val="1003"/>
        </w:numPr>
        <w:pStyle w:val="Compact"/>
      </w:pPr>
      <w:r>
        <w:t xml:space="preserve">Fostered positive relationships with students, colleagues, and school administrators to create a welcoming and inclusive environment.</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Florida Professional Teaching Certificate</w:t>
      </w:r>
      <w:r>
        <w:t xml:space="preserve"> </w:t>
      </w:r>
      <w:r>
        <w:t xml:space="preserve">(Grades K-5), issued by the Florida Department of Education, 2015</w:t>
      </w:r>
    </w:p>
    <w:p>
      <w:pPr>
        <w:numPr>
          <w:ilvl w:val="0"/>
          <w:numId w:val="1004"/>
        </w:numPr>
        <w:pStyle w:val="Compact"/>
      </w:pPr>
      <w:r>
        <w:rPr>
          <w:bCs/>
          <w:b/>
        </w:rPr>
        <w:t xml:space="preserve">Bilingual Education Endorsement (Spanish)</w:t>
      </w:r>
      <w:r>
        <w:t xml:space="preserve">, Florida State University, 2020</w:t>
      </w:r>
    </w:p>
    <w:p>
      <w:pPr>
        <w:numPr>
          <w:ilvl w:val="0"/>
          <w:numId w:val="1004"/>
        </w:numPr>
        <w:pStyle w:val="Compact"/>
      </w:pPr>
      <w:r>
        <w:rPr>
          <w:bCs/>
          <w:b/>
        </w:rPr>
        <w:t xml:space="preserve">CPR and First Aid Certification</w:t>
      </w:r>
      <w:r>
        <w:t xml:space="preserve">, American Red Cross, 2018</w:t>
      </w:r>
    </w:p>
    <w:bookmarkEnd w:id="25"/>
    <w:bookmarkStart w:id="26" w:name="professional-development"/>
    <w:p>
      <w:pPr>
        <w:pStyle w:val="Heading2"/>
      </w:pPr>
      <w:r>
        <w:t xml:space="preserve">Professional Development</w:t>
      </w:r>
    </w:p>
    <w:p>
      <w:pPr>
        <w:numPr>
          <w:ilvl w:val="0"/>
          <w:numId w:val="1005"/>
        </w:numPr>
        <w:pStyle w:val="Compact"/>
      </w:pPr>
      <w:r>
        <w:t xml:space="preserve">Workshop: "Inclusive Classrooms for Diverse Learners," Miami-Dade County Public Schools, 2021</w:t>
      </w:r>
    </w:p>
    <w:p>
      <w:pPr>
        <w:numPr>
          <w:ilvl w:val="0"/>
          <w:numId w:val="1005"/>
        </w:numPr>
        <w:pStyle w:val="Compact"/>
      </w:pPr>
      <w:r>
        <w:t xml:space="preserve">Course: "STEM Integration in Early Childhood Education," University of Florida Online, 2020</w:t>
      </w:r>
    </w:p>
    <w:p>
      <w:pPr>
        <w:numPr>
          <w:ilvl w:val="0"/>
          <w:numId w:val="1005"/>
        </w:numPr>
        <w:pStyle w:val="Compact"/>
      </w:pPr>
      <w:r>
        <w:t xml:space="preserve">Conference: "Tech in the Classroom: Innovations for Primary Teachers," Miami EdTech Summit, 2019</w:t>
      </w:r>
    </w:p>
    <w:p>
      <w:pPr>
        <w:numPr>
          <w:ilvl w:val="0"/>
          <w:numId w:val="1005"/>
        </w:numPr>
        <w:pStyle w:val="Compact"/>
      </w:pPr>
      <w:r>
        <w:t xml:space="preserve">Training: "Culturally Responsive Teaching," National Association for the Education of Young Children (NAEYC), 2018</w:t>
      </w:r>
    </w:p>
    <w:bookmarkEnd w:id="26"/>
    <w:bookmarkStart w:id="27" w:name="skills"/>
    <w:p>
      <w:pPr>
        <w:pStyle w:val="Heading2"/>
      </w:pPr>
      <w:r>
        <w:t xml:space="preserve">Skills</w:t>
      </w:r>
    </w:p>
    <w:p>
      <w:pPr>
        <w:numPr>
          <w:ilvl w:val="0"/>
          <w:numId w:val="1006"/>
        </w:numPr>
        <w:pStyle w:val="Compact"/>
      </w:pPr>
      <w:r>
        <w:rPr>
          <w:bCs/>
          <w:b/>
        </w:rPr>
        <w:t xml:space="preserve">Curriculum Design:</w:t>
      </w:r>
      <w:r>
        <w:t xml:space="preserve"> </w:t>
      </w:r>
      <w:r>
        <w:t xml:space="preserve">Mastery in developing age-appropriate, standards-aligned lesson plans for primary education.</w:t>
      </w:r>
    </w:p>
    <w:p>
      <w:pPr>
        <w:numPr>
          <w:ilvl w:val="0"/>
          <w:numId w:val="1006"/>
        </w:numPr>
        <w:pStyle w:val="Compact"/>
      </w:pPr>
      <w:r>
        <w:rPr>
          <w:bCs/>
          <w:b/>
        </w:rPr>
        <w:t xml:space="preserve">Classroom Management:</w:t>
      </w:r>
      <w:r>
        <w:t xml:space="preserve"> </w:t>
      </w:r>
      <w:r>
        <w:t xml:space="preserve">Proven ability to create structured, safe, and motivating learning environments.</w:t>
      </w:r>
    </w:p>
    <w:p>
      <w:pPr>
        <w:numPr>
          <w:ilvl w:val="0"/>
          <w:numId w:val="1006"/>
        </w:numPr>
        <w:pStyle w:val="Compact"/>
      </w:pPr>
      <w:r>
        <w:rPr>
          <w:bCs/>
          <w:b/>
        </w:rPr>
        <w:t xml:space="preserve">Bilingual Communication:</w:t>
      </w:r>
      <w:r>
        <w:t xml:space="preserve"> </w:t>
      </w:r>
      <w:r>
        <w:t xml:space="preserve">Fluent in English and Spanish; skilled in supporting multilingual students and families.</w:t>
      </w:r>
    </w:p>
    <w:p>
      <w:pPr>
        <w:numPr>
          <w:ilvl w:val="0"/>
          <w:numId w:val="1006"/>
        </w:numPr>
        <w:pStyle w:val="Compact"/>
      </w:pPr>
      <w:r>
        <w:rPr>
          <w:bCs/>
          <w:b/>
        </w:rPr>
        <w:t xml:space="preserve">Technology Integration:</w:t>
      </w:r>
      <w:r>
        <w:t xml:space="preserve"> </w:t>
      </w:r>
      <w:r>
        <w:t xml:space="preserve">Experienced with Google Classroom, Seesaw, and interactive educational software.</w:t>
      </w:r>
    </w:p>
    <w:p>
      <w:pPr>
        <w:numPr>
          <w:ilvl w:val="0"/>
          <w:numId w:val="1006"/>
        </w:numPr>
        <w:pStyle w:val="Compact"/>
      </w:pPr>
      <w:r>
        <w:rPr>
          <w:bCs/>
          <w:b/>
        </w:rPr>
        <w:t xml:space="preserve">Collaboration:</w:t>
      </w:r>
      <w:r>
        <w:t xml:space="preserve"> </w:t>
      </w:r>
      <w:r>
        <w:t xml:space="preserve">Strong teamwork skills, with a focus on partnering with parents, colleagues, and community organizations.</w:t>
      </w:r>
    </w:p>
    <w:bookmarkEnd w:id="27"/>
    <w:bookmarkStart w:id="28" w:name="community-involvement"/>
    <w:p>
      <w:pPr>
        <w:pStyle w:val="Heading2"/>
      </w:pPr>
      <w:r>
        <w:t xml:space="preserve">Community Involvement</w:t>
      </w:r>
    </w:p>
    <w:p>
      <w:pPr>
        <w:numPr>
          <w:ilvl w:val="0"/>
          <w:numId w:val="1007"/>
        </w:numPr>
        <w:pStyle w:val="Compact"/>
      </w:pPr>
      <w:r>
        <w:t xml:space="preserve">Served as a volunteer mentor for the Miami Literacy Coalition, supporting after-school tutoring programs for at-risk students.</w:t>
      </w:r>
    </w:p>
    <w:p>
      <w:pPr>
        <w:numPr>
          <w:ilvl w:val="0"/>
          <w:numId w:val="1007"/>
        </w:numPr>
        <w:pStyle w:val="Compact"/>
      </w:pPr>
      <w:r>
        <w:t xml:space="preserve">Participated in the "Books for All" initiative, organizing book drives to provide resources to underprivileged schools in Miami.</w:t>
      </w:r>
    </w:p>
    <w:p>
      <w:pPr>
        <w:numPr>
          <w:ilvl w:val="0"/>
          <w:numId w:val="1007"/>
        </w:numPr>
        <w:pStyle w:val="Compact"/>
      </w:pPr>
      <w:r>
        <w:t xml:space="preserve">Member of the Miami Educators’ Association (MEA), actively contributing to policy discussions and professional growth opportunities.</w:t>
      </w:r>
    </w:p>
    <w:bookmarkEnd w:id="28"/>
    <w:bookmarkStart w:id="29" w:name="references"/>
    <w:p>
      <w:pPr>
        <w:pStyle w:val="Heading2"/>
      </w:pPr>
      <w:r>
        <w:t xml:space="preserve">References</w:t>
      </w:r>
    </w:p>
    <w:p>
      <w:pPr>
        <w:pStyle w:val="FirstParagraph"/>
      </w:pPr>
      <w:r>
        <w:t xml:space="preserve">Available upon request. Contact Maria Gonzalez at mariagonzalez.teacher@gmail.com or (305) 555-0198.</w:t>
      </w:r>
    </w:p>
    <w:p>
      <w:pPr>
        <w:pStyle w:val="BodyText"/>
      </w:pPr>
      <w:r>
        <w:rPr>
          <w:iCs/>
          <w:i/>
        </w:rPr>
        <w:t xml:space="preserve">This Curriculum Vitae is tailored for a Primary Teacher in the United States Miami, emphasizing qualifications, experience, and cultural relevance specific to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United States Miami</dc:title>
  <dc:creator/>
  <dc:language>en</dc:language>
  <cp:keywords/>
  <dcterms:created xsi:type="dcterms:W3CDTF">2026-07-23T19:22:14Z</dcterms:created>
  <dcterms:modified xsi:type="dcterms:W3CDTF">2026-07-23T19:22:14Z</dcterms:modified>
</cp:coreProperties>
</file>

<file path=docProps/custom.xml><?xml version="1.0" encoding="utf-8"?>
<Properties xmlns="http://schemas.openxmlformats.org/officeDocument/2006/custom-properties" xmlns:vt="http://schemas.openxmlformats.org/officeDocument/2006/docPropsVTypes"/>
</file>