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ba6b738fb08aa88f3f19b8d3ad366b1ad1c3048"/>
    <w:p>
      <w:pPr>
        <w:pStyle w:val="Heading2"/>
      </w:pPr>
      <w:r>
        <w:t xml:space="preserve">Teacher Primary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Brooklyn Avenue, Brooklyn, NY 10001, United States New York City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555-6789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www.yourteachingportfolio.com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the United States New York City public school system. Committed to fostering academic excellence, social-emotional growth, and cultural inclusivity in diverse classrooms. Proven track record of designing student-centered curricula aligned with New York State Learning Standards and Common Core. A collaborative educator who thrives in dynamic environments, empowering young learners to reach their full potential while addressing the unique challenges of urban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Early Childhood Education</w:t>
      </w:r>
      <w:r>
        <w:t xml:space="preserve">, City University of New York (CUNY), 2015</w:t>
      </w:r>
    </w:p>
    <w:p>
      <w:pPr>
        <w:numPr>
          <w:ilvl w:val="0"/>
          <w:numId w:val="1001"/>
        </w:numPr>
        <w:pStyle w:val="Compact"/>
      </w:pPr>
      <w:r>
        <w:t xml:space="preserve">Specialized coursework in literacy development, differentiated instruction, and classroom management.</w:t>
      </w:r>
    </w:p>
    <w:p>
      <w:pPr>
        <w:numPr>
          <w:ilvl w:val="0"/>
          <w:numId w:val="1001"/>
        </w:numPr>
        <w:pStyle w:val="Compact"/>
      </w:pPr>
      <w:r>
        <w:t xml:space="preserve">Capstone project focused on integrating technology into primary education for enhanced engagement.</w:t>
      </w:r>
    </w:p>
    <w:p>
      <w:pPr>
        <w:pStyle w:val="FirstParagraph"/>
      </w:pPr>
      <w:r>
        <w:rPr>
          <w:bCs/>
          <w:b/>
        </w:rPr>
        <w:t xml:space="preserve">B.S. in Elementary Education</w:t>
      </w:r>
      <w:r>
        <w:t xml:space="preserve">, State University of New York (SUNY), 2013</w:t>
      </w:r>
    </w:p>
    <w:p>
      <w:pPr>
        <w:numPr>
          <w:ilvl w:val="0"/>
          <w:numId w:val="1002"/>
        </w:numPr>
        <w:pStyle w:val="Compact"/>
      </w:pPr>
      <w:r>
        <w:t xml:space="preserve">Graduated with honors, emphasizing inclusive practices and multicultural education.</w:t>
      </w:r>
    </w:p>
    <w:p>
      <w:pPr>
        <w:numPr>
          <w:ilvl w:val="0"/>
          <w:numId w:val="1002"/>
        </w:numPr>
        <w:pStyle w:val="Compact"/>
      </w:pPr>
      <w:r>
        <w:t xml:space="preserve">Completed student teaching placements in Brooklyn public schools, gaining hands-on experience in diverse classrooms.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t xml:space="preserve">, Brooklyn Public School 123, New York City, NY | 2018–Present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comprehensive curriculum for grades K–3, focusing on literacy, numeracy,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Integrated technology (e.g., interactive whiteboards, educational apps) to enhance student engagement and differentiate instruction.</w:t>
      </w:r>
    </w:p>
    <w:p>
      <w:pPr>
        <w:numPr>
          <w:ilvl w:val="0"/>
          <w:numId w:val="1003"/>
        </w:numPr>
        <w:pStyle w:val="Compact"/>
      </w:pPr>
      <w:r>
        <w:t xml:space="preserve">Mentored 5+ new teachers in classroom management strategies and curriculum alignment with NYC Department of Education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through bi-monthly workshops on literacy at home, improving student outcomes by 25%.</w:t>
      </w:r>
    </w:p>
    <w:p>
      <w:pPr>
        <w:pStyle w:val="FirstParagraph"/>
      </w:pPr>
      <w:r>
        <w:rPr>
          <w:bCs/>
          <w:b/>
        </w:rPr>
        <w:t xml:space="preserve">Assistant Teacher</w:t>
      </w:r>
      <w:r>
        <w:t xml:space="preserve">, Manhattan Charter School, New York City, NY | 2015–2018</w:t>
      </w:r>
    </w:p>
    <w:p>
      <w:pPr>
        <w:numPr>
          <w:ilvl w:val="0"/>
          <w:numId w:val="1004"/>
        </w:numPr>
        <w:pStyle w:val="Compact"/>
      </w:pPr>
      <w:r>
        <w:t xml:space="preserve">Supported classroom instruction for 30+ students with a focus on individualized learning plans (IEPs) and English Language Learner (ELL) strategies.</w:t>
      </w:r>
    </w:p>
    <w:p>
      <w:pPr>
        <w:numPr>
          <w:ilvl w:val="0"/>
          <w:numId w:val="1004"/>
        </w:numPr>
        <w:pStyle w:val="Compact"/>
      </w:pPr>
      <w:r>
        <w:t xml:space="preserve">Developed a school-wide “Reading Buddies” program pairing primary students with middle school mentors, fostering peer leadership and literacy growth.</w:t>
      </w:r>
    </w:p>
    <w:p>
      <w:pPr>
        <w:numPr>
          <w:ilvl w:val="0"/>
          <w:numId w:val="1004"/>
        </w:numPr>
        <w:pStyle w:val="Compact"/>
      </w:pPr>
      <w:r>
        <w:t xml:space="preserve">Participated in the NYC Department of Education’s “Teach to Lead” initiative, leading professional development sessions on trauma-informed practices.</w:t>
      </w:r>
    </w:p>
    <w:p>
      <w:pPr>
        <w:pStyle w:val="FirstParagraph"/>
      </w:pPr>
      <w:r>
        <w:rPr>
          <w:bCs/>
          <w:b/>
        </w:rPr>
        <w:t xml:space="preserve">Substitute Teacher</w:t>
      </w:r>
      <w:r>
        <w:t xml:space="preserve">, Queens Public Schools, New York City, NY | 2013–2015</w:t>
      </w:r>
    </w:p>
    <w:p>
      <w:pPr>
        <w:numPr>
          <w:ilvl w:val="0"/>
          <w:numId w:val="1005"/>
        </w:numPr>
        <w:pStyle w:val="Compact"/>
      </w:pPr>
      <w:r>
        <w:t xml:space="preserve">Provided seamless instructional support across multiple grade levels and subject areas during teacher absences.</w:t>
      </w:r>
    </w:p>
    <w:p>
      <w:pPr>
        <w:numPr>
          <w:ilvl w:val="0"/>
          <w:numId w:val="1005"/>
        </w:numPr>
        <w:pStyle w:val="Compact"/>
      </w:pPr>
      <w:r>
        <w:t xml:space="preserve">Gained expertise in adapting lesson plans to meet the needs of diverse learners, including students with special education requirements.</w:t>
      </w:r>
    </w:p>
    <w:bookmarkEnd w:id="23"/>
    <w:bookmarkStart w:id="24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“Culturally Responsive Teaching”</w:t>
      </w:r>
      <w:r>
        <w:t xml:space="preserve">, New York City Department of Education,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“Classroom Management for Urban Classrooms”</w:t>
      </w:r>
      <w:r>
        <w:t xml:space="preserve">, NYC School Leadership Academy,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“STEM in Early Childhood Education”</w:t>
      </w:r>
      <w:r>
        <w:t xml:space="preserve">, CUNY Graduate Center,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“Assessment and Data Analysis for Instructional Improvement”</w:t>
      </w:r>
      <w:r>
        <w:t xml:space="preserve">, NYC DOE Professional Development Portal, 2018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York State Teaching Certification (Grades 1–6)</w:t>
      </w:r>
      <w:r>
        <w:t xml:space="preserve">, issued by NYSED,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ESL/ELL Endorsement</w:t>
      </w:r>
      <w:r>
        <w:t xml:space="preserve">, New York State Department of Education,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Cross, 2020</w:t>
      </w:r>
    </w:p>
    <w:bookmarkEnd w:id="25"/>
    <w:bookmarkStart w:id="26" w:name="additional-skills-and-languages"/>
    <w:p>
      <w:pPr>
        <w:pStyle w:val="Heading3"/>
      </w:pPr>
      <w:r>
        <w:t xml:space="preserve">Additional Skills and Languages</w:t>
      </w:r>
    </w:p>
    <w:p>
      <w:pPr>
        <w:numPr>
          <w:ilvl w:val="0"/>
          <w:numId w:val="1008"/>
        </w:numPr>
        <w:pStyle w:val="Compact"/>
      </w:pPr>
      <w:r>
        <w:t xml:space="preserve">Proficient in Google Classroom, Seesaw, and other digital tools for primary education.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with parents, colleagues, and administrators through regular meetings and progress reports.</w:t>
      </w:r>
    </w:p>
    <w:p>
      <w:pPr>
        <w:numPr>
          <w:ilvl w:val="0"/>
          <w:numId w:val="1008"/>
        </w:numPr>
        <w:pStyle w:val="Compact"/>
      </w:pPr>
      <w:r>
        <w:t xml:space="preserve">Certified in trauma-informed practices and restorative discipline techniques.</w:t>
      </w:r>
    </w:p>
    <w:p>
      <w:pPr>
        <w:numPr>
          <w:ilvl w:val="0"/>
          <w:numId w:val="1008"/>
        </w:numPr>
        <w:pStyle w:val="Compact"/>
      </w:pPr>
      <w:r>
        <w:t xml:space="preserve">Fluent in Spanish (Bilingual Certification), supporting ELL students in NYC’s diverse communities.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(212) 555-6789.</w:t>
      </w:r>
    </w:p>
    <w:bookmarkEnd w:id="27"/>
    <w:p>
      <w:pPr>
        <w:pStyle w:val="BodyText"/>
      </w:pPr>
      <w:r>
        <w:t xml:space="preserve">This Curriculum Vitae is tailored for a Primary Teacher role in the United States New York City, emphasizing alignment with NYC public school standards and educational best practices.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United States New York City</dc:title>
  <dc:creator/>
  <dc:language>en</dc:language>
  <cp:keywords/>
  <dcterms:created xsi:type="dcterms:W3CDTF">2026-06-04T16:15:43Z</dcterms:created>
  <dcterms:modified xsi:type="dcterms:W3CDTF">2026-06-04T16:15:43Z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