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(Australia</w:t>
      </w:r>
      <w:r>
        <w:t xml:space="preserve"> </w:t>
      </w:r>
      <w:r>
        <w:t xml:space="preserve">Brisbane)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Street, Brisbane, Queensland,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teachersecondary@brisbane.edu.au</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Secondary Teacher with a strong commitment to fostering academic excellence, student engagement, and holistic development in the Australian educational landscape. Specializing in [Subject, e.g., English Literature, Mathematics], I have over [X years] of experience delivering curriculum-aligned teaching in Brisbane schools. My work as a Teacher Secondary in Australia Brisbane is driven by a passion for empowering students to achieve their full potential through innovative pedagogical practices and a deep understanding of the Australian Curriculum. I am proficient in creating inclusive learning environments that cater to diverse learner needs, ensuring alignment with Queensland's educational standards and the Australian Curriculum, Assessment and Reporting Authority (ACARA) requirements. My goal is to contribute effectively to the vibrant educational community in Brisbane while supporting students in navigating their academic and personal growth.</w:t>
      </w:r>
    </w:p>
    <w:bookmarkEnd w:id="20"/>
    <w:bookmarkStart w:id="21" w:name="education"/>
    <w:p>
      <w:pPr>
        <w:pStyle w:val="Heading2"/>
      </w:pPr>
      <w:r>
        <w:t xml:space="preserve">Education</w:t>
      </w:r>
    </w:p>
    <w:p>
      <w:pPr>
        <w:numPr>
          <w:ilvl w:val="0"/>
          <w:numId w:val="1001"/>
        </w:numPr>
        <w:pStyle w:val="Compact"/>
      </w:pPr>
      <w:r>
        <w:rPr>
          <w:bCs/>
          <w:b/>
        </w:rPr>
        <w:t xml:space="preserve">Bachelor of Education (Secondary), University of Queensland, Brisbane, Australia</w:t>
      </w:r>
      <w:r>
        <w:t xml:space="preserve"> </w:t>
      </w:r>
      <w:r>
        <w:t xml:space="preserve">(Year) – Specialization: [Subject Area]</w:t>
      </w:r>
    </w:p>
    <w:p>
      <w:pPr>
        <w:numPr>
          <w:ilvl w:val="0"/>
          <w:numId w:val="1001"/>
        </w:numPr>
        <w:pStyle w:val="Compact"/>
      </w:pPr>
      <w:r>
        <w:rPr>
          <w:bCs/>
          <w:b/>
        </w:rPr>
        <w:t xml:space="preserve">Masters in Educational Leadership, Griffith University, Brisbane, Australia</w:t>
      </w:r>
      <w:r>
        <w:t xml:space="preserve"> </w:t>
      </w:r>
      <w:r>
        <w:t xml:space="preserve">(Year)</w:t>
      </w:r>
    </w:p>
    <w:p>
      <w:pPr>
        <w:numPr>
          <w:ilvl w:val="0"/>
          <w:numId w:val="1001"/>
        </w:numPr>
        <w:pStyle w:val="Compact"/>
      </w:pPr>
      <w:r>
        <w:rPr>
          <w:bCs/>
          <w:b/>
        </w:rPr>
        <w:t xml:space="preserve">Graduate Certificate in Technology Integration for Teaching, Queensland University of Technology (QUT), Brisbane, Australia</w:t>
      </w:r>
      <w:r>
        <w:t xml:space="preserve"> </w:t>
      </w:r>
      <w:r>
        <w:t xml:space="preserve">(Year)</w:t>
      </w:r>
    </w:p>
    <w:bookmarkEnd w:id="21"/>
    <w:bookmarkStart w:id="24" w:name="work-experience"/>
    <w:p>
      <w:pPr>
        <w:pStyle w:val="Heading2"/>
      </w:pPr>
      <w:r>
        <w:t xml:space="preserve">Work Experience</w:t>
      </w:r>
    </w:p>
    <w:bookmarkStart w:id="22" w:name="secondary-english-teacher"/>
    <w:p>
      <w:pPr>
        <w:pStyle w:val="Heading3"/>
      </w:pPr>
      <w:r>
        <w:t xml:space="preserve">Secondary English Teacher</w:t>
      </w:r>
    </w:p>
    <w:p>
      <w:pPr>
        <w:pStyle w:val="FirstParagraph"/>
      </w:pPr>
      <w:r>
        <w:rPr>
          <w:iCs/>
          <w:i/>
        </w:rPr>
        <w:t xml:space="preserve">Brisbane Grammar School, Brisbane, Australia</w:t>
      </w:r>
    </w:p>
    <w:p>
      <w:pPr>
        <w:pStyle w:val="BodyText"/>
      </w:pPr>
      <w:r>
        <w:rPr>
          <w:bCs/>
          <w:b/>
        </w:rPr>
        <w:t xml:space="preserve">Duration:</w:t>
      </w:r>
      <w:r>
        <w:t xml:space="preserve"> </w:t>
      </w:r>
      <w:r>
        <w:t xml:space="preserve">[Month Year] – [Month Year]</w:t>
      </w:r>
    </w:p>
    <w:p>
      <w:pPr>
        <w:numPr>
          <w:ilvl w:val="0"/>
          <w:numId w:val="1002"/>
        </w:numPr>
        <w:pStyle w:val="Compact"/>
      </w:pPr>
      <w:r>
        <w:t xml:space="preserve">Designed and delivered engaging English curricula for Years 7–12, ensuring alignment with the Australian Curriculum and QCAA (Queensland Curriculum and Assessment Authority) standards.</w:t>
      </w:r>
    </w:p>
    <w:p>
      <w:pPr>
        <w:numPr>
          <w:ilvl w:val="0"/>
          <w:numId w:val="1002"/>
        </w:numPr>
        <w:pStyle w:val="Compact"/>
      </w:pPr>
      <w:r>
        <w:t xml:space="preserve">Innovated classroom practices by integrating digital tools such as Google Classroom, Padlet, and interactive whiteboards to enhance student engagement and collaborative learning.</w:t>
      </w:r>
    </w:p>
    <w:p>
      <w:pPr>
        <w:numPr>
          <w:ilvl w:val="0"/>
          <w:numId w:val="1002"/>
        </w:numPr>
        <w:pStyle w:val="Compact"/>
      </w:pPr>
      <w:r>
        <w:t xml:space="preserve">Mentored junior teachers in curriculum development, assessment strategies, and classroom management techniques tailored to the Brisbane educational context.</w:t>
      </w:r>
    </w:p>
    <w:p>
      <w:pPr>
        <w:numPr>
          <w:ilvl w:val="0"/>
          <w:numId w:val="1002"/>
        </w:numPr>
        <w:pStyle w:val="Compact"/>
      </w:pPr>
      <w:r>
        <w:t xml:space="preserve">Collaborated with parents through regular communication channels (e.g., Parent-Teacher Meetings, newsletters) to support student progress and address learning challenges.</w:t>
      </w:r>
    </w:p>
    <w:p>
      <w:pPr>
        <w:numPr>
          <w:ilvl w:val="0"/>
          <w:numId w:val="1002"/>
        </w:numPr>
        <w:pStyle w:val="Compact"/>
      </w:pPr>
      <w:r>
        <w:t xml:space="preserve">Contributed to the school’s literacy initiatives, including a successful "Reading for Pleasure" program that increased student participation by 40% in [Year].</w:t>
      </w:r>
    </w:p>
    <w:bookmarkEnd w:id="22"/>
    <w:bookmarkStart w:id="23" w:name="secondary-mathematics-teacher"/>
    <w:p>
      <w:pPr>
        <w:pStyle w:val="Heading3"/>
      </w:pPr>
      <w:r>
        <w:t xml:space="preserve">Secondary Mathematics Teacher</w:t>
      </w:r>
    </w:p>
    <w:p>
      <w:pPr>
        <w:pStyle w:val="FirstParagraph"/>
      </w:pPr>
      <w:r>
        <w:rPr>
          <w:iCs/>
          <w:i/>
        </w:rPr>
        <w:t xml:space="preserve">Sunnybank High School, Brisbane, Australia</w:t>
      </w:r>
    </w:p>
    <w:p>
      <w:pPr>
        <w:pStyle w:val="BodyText"/>
      </w:pPr>
      <w:r>
        <w:rPr>
          <w:bCs/>
          <w:b/>
        </w:rPr>
        <w:t xml:space="preserve">Duration:</w:t>
      </w:r>
      <w:r>
        <w:t xml:space="preserve"> </w:t>
      </w:r>
      <w:r>
        <w:t xml:space="preserve">[Month Year] – [Month Year]</w:t>
      </w:r>
    </w:p>
    <w:p>
      <w:pPr>
        <w:numPr>
          <w:ilvl w:val="0"/>
          <w:numId w:val="1003"/>
        </w:numPr>
        <w:pStyle w:val="Compact"/>
      </w:pPr>
      <w:r>
        <w:t xml:space="preserve">Developed differentiated lesson plans to cater to diverse learning abilities in Years 8–10 mathematics, focusing on problem-solving and real-world applications.</w:t>
      </w:r>
    </w:p>
    <w:p>
      <w:pPr>
        <w:numPr>
          <w:ilvl w:val="0"/>
          <w:numId w:val="1003"/>
        </w:numPr>
        <w:pStyle w:val="Compact"/>
      </w:pPr>
      <w:r>
        <w:t xml:space="preserve">Spearheaded the implementation of formative assessment strategies, resulting in a 25% improvement in student performance across key assessments.</w:t>
      </w:r>
    </w:p>
    <w:p>
      <w:pPr>
        <w:numPr>
          <w:ilvl w:val="0"/>
          <w:numId w:val="1003"/>
        </w:numPr>
        <w:pStyle w:val="Compact"/>
      </w:pPr>
      <w:r>
        <w:t xml:space="preserve">Participated in school-wide professional learning communities (PLCs) to refine teaching practices and align with Brisbane’s focus on STEM education.</w:t>
      </w:r>
    </w:p>
    <w:p>
      <w:pPr>
        <w:numPr>
          <w:ilvl w:val="0"/>
          <w:numId w:val="1003"/>
        </w:numPr>
        <w:pStyle w:val="Compact"/>
      </w:pPr>
      <w:r>
        <w:t xml:space="preserve">Provided after-school tutoring sessions and one-on-one support for students struggling with mathematical concepts, significantly improving their confidence and grades.</w:t>
      </w:r>
    </w:p>
    <w:p>
      <w:pPr>
        <w:numPr>
          <w:ilvl w:val="0"/>
          <w:numId w:val="1003"/>
        </w:numPr>
        <w:pStyle w:val="Compact"/>
      </w:pPr>
      <w:r>
        <w:t xml:space="preserve">Collaborated with the school’s leadership team to design a curriculum framework that met both state and national benchmarks for secondary mathematics in Australia Brisbane.</w:t>
      </w:r>
    </w:p>
    <w:bookmarkEnd w:id="23"/>
    <w:bookmarkEnd w:id="24"/>
    <w:bookmarkStart w:id="25"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 plans and assessments aligned with ACARA standards and Queensland’s educational priorities.</w:t>
      </w:r>
    </w:p>
    <w:p>
      <w:pPr>
        <w:numPr>
          <w:ilvl w:val="0"/>
          <w:numId w:val="1004"/>
        </w:numPr>
        <w:pStyle w:val="Compact"/>
      </w:pPr>
      <w:r>
        <w:rPr>
          <w:bCs/>
          <w:b/>
        </w:rPr>
        <w:t xml:space="preserve">Classroom Management:</w:t>
      </w:r>
      <w:r>
        <w:t xml:space="preserve"> </w:t>
      </w:r>
      <w:r>
        <w:t xml:space="preserve">Proven ability to create inclusive, student-centered environments that promote respect, collaboration, and academic growth.</w:t>
      </w:r>
    </w:p>
    <w:p>
      <w:pPr>
        <w:numPr>
          <w:ilvl w:val="0"/>
          <w:numId w:val="1004"/>
        </w:numPr>
        <w:pStyle w:val="Compact"/>
      </w:pPr>
      <w:r>
        <w:rPr>
          <w:bCs/>
          <w:b/>
        </w:rPr>
        <w:t xml:space="preserve">Technology Integration:</w:t>
      </w:r>
      <w:r>
        <w:t xml:space="preserve"> </w:t>
      </w:r>
      <w:r>
        <w:t xml:space="preserve">Proficient in using digital platforms (e.g., Microsoft Teams, Google Workspace) to enhance teaching and learning outcomes.</w:t>
      </w:r>
    </w:p>
    <w:p>
      <w:pPr>
        <w:numPr>
          <w:ilvl w:val="0"/>
          <w:numId w:val="1004"/>
        </w:numPr>
        <w:pStyle w:val="Compact"/>
      </w:pPr>
      <w:r>
        <w:rPr>
          <w:bCs/>
          <w:b/>
        </w:rPr>
        <w:t xml:space="preserve">Assessment &amp; Reporting:</w:t>
      </w:r>
      <w:r>
        <w:t xml:space="preserve"> </w:t>
      </w:r>
      <w:r>
        <w:t xml:space="preserve">Skilled in developing rubrics, conducting formative and summative assessments, and preparing detailed student reports for Brisbane schools.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Australia Brisbane’s diverse educational settings.</w:t>
      </w:r>
    </w:p>
    <w:bookmarkEnd w:id="25"/>
    <w:bookmarkStart w:id="26" w:name="certifications"/>
    <w:p>
      <w:pPr>
        <w:pStyle w:val="Heading2"/>
      </w:pPr>
      <w:r>
        <w:t xml:space="preserve">Certifications</w:t>
      </w:r>
    </w:p>
    <w:p>
      <w:pPr>
        <w:numPr>
          <w:ilvl w:val="0"/>
          <w:numId w:val="1005"/>
        </w:numPr>
        <w:pStyle w:val="Compact"/>
      </w:pPr>
      <w:r>
        <w:rPr>
          <w:bCs/>
          <w:b/>
        </w:rPr>
        <w:t xml:space="preserve">Queensland College of Teachers (QCT) Registration</w:t>
      </w:r>
      <w:r>
        <w:t xml:space="preserve"> </w:t>
      </w:r>
      <w:r>
        <w:t xml:space="preserve">– [Registration Number], valid until [Date]</w:t>
      </w:r>
    </w:p>
    <w:p>
      <w:pPr>
        <w:numPr>
          <w:ilvl w:val="0"/>
          <w:numId w:val="1005"/>
        </w:numPr>
        <w:pStyle w:val="Compact"/>
      </w:pPr>
      <w:r>
        <w:rPr>
          <w:bCs/>
          <w:b/>
        </w:rPr>
        <w:t xml:space="preserve">First Aid and CPR Certification</w:t>
      </w:r>
      <w:r>
        <w:t xml:space="preserve"> </w:t>
      </w:r>
      <w:r>
        <w:t xml:space="preserve">– Brisbane Community Health, [Year]</w:t>
      </w:r>
    </w:p>
    <w:p>
      <w:pPr>
        <w:numPr>
          <w:ilvl w:val="0"/>
          <w:numId w:val="1005"/>
        </w:numPr>
        <w:pStyle w:val="Compact"/>
      </w:pPr>
      <w:r>
        <w:rPr>
          <w:bCs/>
          <w:b/>
        </w:rPr>
        <w:t xml:space="preserve">Certificate IV in Education Support</w:t>
      </w:r>
      <w:r>
        <w:t xml:space="preserve"> </w:t>
      </w:r>
      <w:r>
        <w:t xml:space="preserve">– TAFE Queensland, [Year]</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"Inclusive Teaching Strategies for Diverse Learners"</w:t>
      </w:r>
      <w:r>
        <w:t xml:space="preserve">, Brisbane Education Network, [Year]</w:t>
      </w:r>
    </w:p>
    <w:p>
      <w:pPr>
        <w:numPr>
          <w:ilvl w:val="0"/>
          <w:numId w:val="1006"/>
        </w:numPr>
        <w:pStyle w:val="Compact"/>
      </w:pPr>
      <w:r>
        <w:rPr>
          <w:bCs/>
          <w:b/>
        </w:rPr>
        <w:t xml:space="preserve">Conference: "Future of STEM in Australian Classrooms"</w:t>
      </w:r>
      <w:r>
        <w:t xml:space="preserve">, Queensland Science Teachers Association, [Year]</w:t>
      </w:r>
    </w:p>
    <w:p>
      <w:pPr>
        <w:numPr>
          <w:ilvl w:val="0"/>
          <w:numId w:val="1006"/>
        </w:numPr>
        <w:pStyle w:val="Compact"/>
      </w:pPr>
      <w:r>
        <w:rPr>
          <w:bCs/>
          <w:b/>
        </w:rPr>
        <w:t xml:space="preserve">Online Course: "Digital Literacy for Educators"</w:t>
      </w:r>
      <w:r>
        <w:t xml:space="preserve">, Coursera (University of Queensland), [Year]</w:t>
      </w:r>
    </w:p>
    <w:bookmarkEnd w:id="27"/>
    <w:bookmarkStart w:id="28" w:name="references"/>
    <w:p>
      <w:pPr>
        <w:pStyle w:val="Heading2"/>
      </w:pPr>
      <w:r>
        <w:t xml:space="preserve">References</w:t>
      </w:r>
    </w:p>
    <w:p>
      <w:pPr>
        <w:pStyle w:val="FirstParagraph"/>
      </w:pPr>
      <w:r>
        <w:t xml:space="preserve">Available upon request. References include former colleagues, school principals, and educational consultants in Australia Brisbane.</w:t>
      </w:r>
    </w:p>
    <w:p>
      <w:pPr>
        <w:pStyle w:val="BodyText"/>
      </w:pPr>
      <w:r>
        <w:rPr>
          <w:iCs/>
          <w:i/>
        </w:rPr>
        <w:t xml:space="preserve">Curriculum Vitae for Teacher Secondary in Australia Brisbane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(Australia Brisbane)</dc:title>
  <dc:creator/>
  <cp:keywords/>
  <dcterms:created xsi:type="dcterms:W3CDTF">2025-12-05T05:04:34Z</dcterms:created>
  <dcterms:modified xsi:type="dcterms:W3CDTF">2025-12-05T05:04:34Z</dcterms:modified>
</cp:coreProperties>
</file>

<file path=docProps/custom.xml><?xml version="1.0" encoding="utf-8"?>
<Properties xmlns="http://schemas.openxmlformats.org/officeDocument/2006/custom-properties" xmlns:vt="http://schemas.openxmlformats.org/officeDocument/2006/docPropsVTypes"/>
</file>