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(Australia</w:t>
      </w:r>
      <w:r>
        <w:t xml:space="preserve"> </w:t>
      </w:r>
      <w:r>
        <w:t xml:space="preserve">Melbourne)</w:t>
      </w:r>
    </w:p>
    <w:bookmarkStart w:id="31" w:name="curriculum-vitae"/>
    <w:p>
      <w:pPr>
        <w:pStyle w:val="Heading1"/>
      </w:pPr>
      <w:r>
        <w:t xml:space="preserve">Curriculum Vitae</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Education Lane, Melbourne, Victoria, Australia</w:t>
      </w:r>
      <w:r>
        <w:br/>
      </w:r>
      <w:r>
        <w:rPr>
          <w:bCs/>
          <w:b/>
        </w:rPr>
        <w:t xml:space="preserve">Email:</w:t>
      </w:r>
      <w:r>
        <w:t xml:space="preserve"> </w:t>
      </w:r>
      <w:r>
        <w:t xml:space="preserve">john.carter@example.com</w:t>
      </w:r>
      <w:r>
        <w:br/>
      </w:r>
      <w:r>
        <w:rPr>
          <w:bCs/>
          <w:b/>
        </w:rPr>
        <w:t xml:space="preserve">Phone:</w:t>
      </w:r>
      <w:r>
        <w:t xml:space="preserve"> </w:t>
      </w:r>
      <w:r>
        <w:t xml:space="preserve">+61 412 345 678</w:t>
      </w:r>
    </w:p>
    <w:bookmarkStart w:id="20" w:name="professional-summary"/>
    <w:p>
      <w:pPr>
        <w:pStyle w:val="Heading2"/>
      </w:pPr>
      <w:r>
        <w:t xml:space="preserve">Professional Summary</w:t>
      </w:r>
    </w:p>
    <w:p>
      <w:pPr>
        <w:pStyle w:val="FirstParagraph"/>
      </w:pPr>
      <w:r>
        <w:t xml:space="preserve">A dedicated and passionate Secondary Teacher with over eight years of experience in delivering high-quality education within the Australian curriculum framework. Specializing in Mathematics and Science, I have a proven track record of fostering student engagement, academic excellence, and holistic development in diverse educational settings across Melbourne. My commitment to innovation, cultural inclusivity, and aligning teaching practices with the Australian Curriculum standards has enabled me to contribute effectively to schools in Victoria. As a Teacher Secondary in Australia Melbourne, I am driven by the goal of empowering students to achieve their full potential while adhering to national educational priorities.</w:t>
      </w:r>
    </w:p>
    <w:bookmarkEnd w:id="20"/>
    <w:bookmarkStart w:id="21" w:name="education"/>
    <w:p>
      <w:pPr>
        <w:pStyle w:val="Heading2"/>
      </w:pPr>
      <w:r>
        <w:t xml:space="preserve">Education</w:t>
      </w:r>
    </w:p>
    <w:p>
      <w:pPr>
        <w:numPr>
          <w:ilvl w:val="0"/>
          <w:numId w:val="1001"/>
        </w:numPr>
        <w:pStyle w:val="Compact"/>
      </w:pPr>
      <w:r>
        <w:rPr>
          <w:bCs/>
          <w:b/>
        </w:rPr>
        <w:t xml:space="preserve">Bachelor of Education (Secondary Mathematics)</w:t>
      </w:r>
      <w:r>
        <w:t xml:space="preserve"> </w:t>
      </w:r>
      <w:r>
        <w:t xml:space="preserve">– University of Melbourne, 2014</w:t>
      </w:r>
    </w:p>
    <w:p>
      <w:pPr>
        <w:numPr>
          <w:ilvl w:val="0"/>
          <w:numId w:val="1001"/>
        </w:numPr>
        <w:pStyle w:val="Compact"/>
      </w:pPr>
      <w:r>
        <w:rPr>
          <w:bCs/>
          <w:b/>
        </w:rPr>
        <w:t xml:space="preserve">Masters in Educational Leadership</w:t>
      </w:r>
      <w:r>
        <w:t xml:space="preserve"> </w:t>
      </w:r>
      <w:r>
        <w:t xml:space="preserve">– Monash University, 2018</w:t>
      </w:r>
    </w:p>
    <w:p>
      <w:pPr>
        <w:numPr>
          <w:ilvl w:val="0"/>
          <w:numId w:val="1001"/>
        </w:numPr>
        <w:pStyle w:val="Compact"/>
      </w:pPr>
      <w:r>
        <w:rPr>
          <w:bCs/>
          <w:b/>
        </w:rPr>
        <w:t xml:space="preserve">Professional Certification in STEM Education</w:t>
      </w:r>
      <w:r>
        <w:t xml:space="preserve"> </w:t>
      </w:r>
      <w:r>
        <w:t xml:space="preserve">– Australian Council for Educational Research (ACER), 2020</w:t>
      </w:r>
    </w:p>
    <w:bookmarkEnd w:id="21"/>
    <w:bookmarkStart w:id="24" w:name="teaching-experience"/>
    <w:p>
      <w:pPr>
        <w:pStyle w:val="Heading2"/>
      </w:pPr>
      <w:r>
        <w:t xml:space="preserve">Teaching Experience</w:t>
      </w:r>
    </w:p>
    <w:bookmarkStart w:id="22" w:name="Xc391c8cf87b7e0376a7d9cd1151d69eef4304f1"/>
    <w:p>
      <w:pPr>
        <w:pStyle w:val="Heading3"/>
      </w:pPr>
      <w:r>
        <w:rPr>
          <w:bCs/>
          <w:b/>
        </w:rPr>
        <w:t xml:space="preserve">Priorities High School, Melbourne, Victoria</w:t>
      </w:r>
    </w:p>
    <w:p>
      <w:pPr>
        <w:pStyle w:val="FirstParagraph"/>
      </w:pPr>
      <w:r>
        <w:rPr>
          <w:iCs/>
          <w:i/>
        </w:rPr>
        <w:t xml:space="preserve">Secondary Teacher (Mathematics &amp; Science)</w:t>
      </w:r>
      <w:r>
        <w:t xml:space="preserve"> </w:t>
      </w:r>
      <w:r>
        <w:t xml:space="preserve">– 2017–Present</w:t>
      </w:r>
      <w:r>
        <w:br/>
      </w:r>
      <w:r>
        <w:t xml:space="preserve">- Designed and implemented lesson plans aligned with the Australian Curriculum, focusing on Years 7–12.</w:t>
      </w:r>
      <w:r>
        <w:br/>
      </w:r>
      <w:r>
        <w:t xml:space="preserve">- Led a team of six teachers in developing cross-disciplinary projects to enhance critical thinking and problem-solving skills.</w:t>
      </w:r>
      <w:r>
        <w:br/>
      </w:r>
      <w:r>
        <w:t xml:space="preserve">- Achieved a 95% student satisfaction rate in annual evaluations, reflecting strong classroom management and pedagogical practices.</w:t>
      </w:r>
      <w:r>
        <w:br/>
      </w:r>
      <w:r>
        <w:t xml:space="preserve">- Collaborated with local institutions in Melbourne to integrate real-world applications of STEM concepts into the curriculum.</w:t>
      </w:r>
    </w:p>
    <w:bookmarkEnd w:id="22"/>
    <w:bookmarkStart w:id="23" w:name="X37ada56acc2924814bf3d60bb05544fc57865b2"/>
    <w:p>
      <w:pPr>
        <w:pStyle w:val="Heading3"/>
      </w:pPr>
      <w:r>
        <w:rPr>
          <w:bCs/>
          <w:b/>
        </w:rPr>
        <w:t xml:space="preserve">Green Valley Secondary College, Melbourne, Victoria</w:t>
      </w:r>
    </w:p>
    <w:p>
      <w:pPr>
        <w:pStyle w:val="FirstParagraph"/>
      </w:pPr>
      <w:r>
        <w:rPr>
          <w:iCs/>
          <w:i/>
        </w:rPr>
        <w:t xml:space="preserve">Early Career Teacher (Science)</w:t>
      </w:r>
      <w:r>
        <w:t xml:space="preserve"> </w:t>
      </w:r>
      <w:r>
        <w:t xml:space="preserve">– 2014–2017</w:t>
      </w:r>
      <w:r>
        <w:br/>
      </w:r>
      <w:r>
        <w:t xml:space="preserve">- Taught Years 8–10 Science, with a focus on inquiry-based learning and student-led investigations.</w:t>
      </w:r>
      <w:r>
        <w:br/>
      </w:r>
      <w:r>
        <w:t xml:space="preserve">- Introduced digital tools like virtual labs and interactive simulations to improve engagement in science education.</w:t>
      </w:r>
      <w:r>
        <w:br/>
      </w:r>
      <w:r>
        <w:t xml:space="preserve">- Mentored three new teachers in Melbourne, providing guidance on classroom strategies and assessment techniques.</w:t>
      </w:r>
    </w:p>
    <w:bookmarkEnd w:id="23"/>
    <w:bookmarkEnd w:id="24"/>
    <w:bookmarkStart w:id="25" w:name="professional-development"/>
    <w:p>
      <w:pPr>
        <w:pStyle w:val="Heading2"/>
      </w:pPr>
      <w:r>
        <w:t xml:space="preserve">Professional Development</w:t>
      </w:r>
    </w:p>
    <w:p>
      <w:pPr>
        <w:numPr>
          <w:ilvl w:val="0"/>
          <w:numId w:val="1002"/>
        </w:numPr>
        <w:pStyle w:val="Compact"/>
      </w:pPr>
      <w:r>
        <w:rPr>
          <w:bCs/>
          <w:b/>
        </w:rPr>
        <w:t xml:space="preserve">Workshop: "Inclusive Teaching Strategies for Diverse Classrooms"</w:t>
      </w:r>
      <w:r>
        <w:t xml:space="preserve"> </w:t>
      </w:r>
      <w:r>
        <w:t xml:space="preserve">– Australian Institute for Teaching and School Leadership (AITSL), 2019</w:t>
      </w:r>
    </w:p>
    <w:p>
      <w:pPr>
        <w:numPr>
          <w:ilvl w:val="0"/>
          <w:numId w:val="1002"/>
        </w:numPr>
        <w:pStyle w:val="Compact"/>
      </w:pPr>
      <w:r>
        <w:rPr>
          <w:bCs/>
          <w:b/>
        </w:rPr>
        <w:t xml:space="preserve">Course: "Assessment and Reporting in the Australian Curriculum"</w:t>
      </w:r>
      <w:r>
        <w:t xml:space="preserve"> </w:t>
      </w:r>
      <w:r>
        <w:t xml:space="preserve">– University of New England, 2021</w:t>
      </w:r>
    </w:p>
    <w:p>
      <w:pPr>
        <w:numPr>
          <w:ilvl w:val="0"/>
          <w:numId w:val="1002"/>
        </w:numPr>
        <w:pStyle w:val="Compact"/>
      </w:pPr>
      <w:r>
        <w:rPr>
          <w:bCs/>
          <w:b/>
        </w:rPr>
        <w:t xml:space="preserve">Conference Participation: "Future of STEM Education in Australia"</w:t>
      </w:r>
      <w:r>
        <w:t xml:space="preserve"> </w:t>
      </w:r>
      <w:r>
        <w:t xml:space="preserve">– Melbourne Convention Centre, 2023</w:t>
      </w:r>
    </w:p>
    <w:bookmarkEnd w:id="25"/>
    <w:bookmarkStart w:id="26" w:name="skills"/>
    <w:p>
      <w:pPr>
        <w:pStyle w:val="Heading2"/>
      </w:pPr>
      <w:r>
        <w:t xml:space="preserve">Skills</w:t>
      </w:r>
    </w:p>
    <w:p>
      <w:pPr>
        <w:numPr>
          <w:ilvl w:val="0"/>
          <w:numId w:val="1003"/>
        </w:numPr>
        <w:pStyle w:val="Compact"/>
      </w:pPr>
      <w:r>
        <w:t xml:space="preserve">Expertise in the Australian Curriculum (Mathematics and Science strands)</w:t>
      </w:r>
    </w:p>
    <w:p>
      <w:pPr>
        <w:numPr>
          <w:ilvl w:val="0"/>
          <w:numId w:val="1003"/>
        </w:numPr>
        <w:pStyle w:val="Compact"/>
      </w:pPr>
      <w:r>
        <w:t xml:space="preserve">Proficient in using EdTech tools (Google Classroom, Nearpod, Kahoot!)</w:t>
      </w:r>
    </w:p>
    <w:p>
      <w:pPr>
        <w:numPr>
          <w:ilvl w:val="0"/>
          <w:numId w:val="1003"/>
        </w:numPr>
        <w:pStyle w:val="Compact"/>
      </w:pPr>
      <w:r>
        <w:t xml:space="preserve">Strong classroom management and differentiated instruction techniques</w:t>
      </w:r>
    </w:p>
    <w:p>
      <w:pPr>
        <w:numPr>
          <w:ilvl w:val="0"/>
          <w:numId w:val="1003"/>
        </w:numPr>
        <w:pStyle w:val="Compact"/>
      </w:pPr>
      <w:r>
        <w:t xml:space="preserve">Cultural responsiveness and ability to support students from diverse backgrounds</w:t>
      </w:r>
    </w:p>
    <w:p>
      <w:pPr>
        <w:numPr>
          <w:ilvl w:val="0"/>
          <w:numId w:val="1003"/>
        </w:numPr>
        <w:pStyle w:val="Compact"/>
      </w:pPr>
      <w:r>
        <w:t xml:space="preserve">Collaborative leadership skills for team-based educational initiatives</w:t>
      </w:r>
    </w:p>
    <w:bookmarkEnd w:id="26"/>
    <w:bookmarkStart w:id="27" w:name="publications-presentations"/>
    <w:p>
      <w:pPr>
        <w:pStyle w:val="Heading2"/>
      </w:pPr>
      <w:r>
        <w:t xml:space="preserve">Publications &amp; Presentations</w:t>
      </w:r>
    </w:p>
    <w:p>
      <w:pPr>
        <w:numPr>
          <w:ilvl w:val="0"/>
          <w:numId w:val="1004"/>
        </w:numPr>
        <w:pStyle w:val="Compact"/>
      </w:pPr>
      <w:r>
        <w:t xml:space="preserve">"Innovative Approaches to Teaching Mathematics in Melbourne Schools" – Published in *Australian Journal of Education*, 2021.</w:t>
      </w:r>
    </w:p>
    <w:p>
      <w:pPr>
        <w:numPr>
          <w:ilvl w:val="0"/>
          <w:numId w:val="1004"/>
        </w:numPr>
        <w:pStyle w:val="Compact"/>
      </w:pPr>
      <w:r>
        <w:t xml:space="preserve">Presentation at the Victorian Association for the Teaching of Mathematics (VATM) Conference, 2022: "Bridging the Gap Between Theory and Practice."</w:t>
      </w:r>
    </w:p>
    <w:bookmarkEnd w:id="27"/>
    <w:bookmarkStart w:id="28" w:name="references"/>
    <w:p>
      <w:pPr>
        <w:pStyle w:val="Heading2"/>
      </w:pPr>
      <w:r>
        <w:t xml:space="preserve">References</w:t>
      </w:r>
    </w:p>
    <w:p>
      <w:pPr>
        <w:pStyle w:val="FirstParagraph"/>
      </w:pPr>
      <w:r>
        <w:t xml:space="preserve">Available upon request. References include current and former principals from Melbourne-based schools, as well as colleagues in the Australian teaching community.</w:t>
      </w:r>
    </w:p>
    <w:bookmarkEnd w:id="28"/>
    <w:bookmarkStart w:id="29" w:name="community-involvement"/>
    <w:p>
      <w:pPr>
        <w:pStyle w:val="Heading2"/>
      </w:pPr>
      <w:r>
        <w:t xml:space="preserve">Community Involvement</w:t>
      </w:r>
    </w:p>
    <w:p>
      <w:pPr>
        <w:numPr>
          <w:ilvl w:val="0"/>
          <w:numId w:val="1005"/>
        </w:numPr>
        <w:pStyle w:val="Compact"/>
      </w:pPr>
      <w:r>
        <w:t xml:space="preserve">Volunteer tutor for the "Maths for All" initiative in Melbourne, supporting underprivileged students.</w:t>
      </w:r>
    </w:p>
    <w:p>
      <w:pPr>
        <w:numPr>
          <w:ilvl w:val="0"/>
          <w:numId w:val="1005"/>
        </w:numPr>
        <w:pStyle w:val="Compact"/>
      </w:pPr>
      <w:r>
        <w:t xml:space="preserve">Member of the Australian Science Teachers Association (ASTA), contributing to policy discussions on curriculum reform.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(basic proficiency)</w:t>
      </w:r>
      <w:r>
        <w:br/>
      </w:r>
      <w:r>
        <w:rPr>
          <w:bCs/>
          <w:b/>
        </w:rPr>
        <w:t xml:space="preserve">Driving License:</w:t>
      </w:r>
      <w:r>
        <w:t xml:space="preserve"> </w:t>
      </w:r>
      <w:r>
        <w:t xml:space="preserve">Valid in Victoria</w:t>
      </w:r>
      <w:r>
        <w:br/>
      </w:r>
      <w:r>
        <w:rPr>
          <w:bCs/>
          <w:b/>
        </w:rPr>
        <w:t xml:space="preserve">Criminal History Check:</w:t>
      </w:r>
      <w:r>
        <w:t xml:space="preserve"> </w:t>
      </w:r>
      <w:r>
        <w:t xml:space="preserve">Completed and up to date</w:t>
      </w:r>
    </w:p>
    <w:p>
      <w:pPr>
        <w:pStyle w:val="BodyText"/>
      </w:pPr>
      <w:r>
        <w:t xml:space="preserve">This Curriculum Vitae reflects the qualifications and experiences of a Teacher Secondary in Australia Melbourne, committed to excellence in education. With a focus on the Australian curriculum, this document highlights professional achievements that align with the educational standards of Victoria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(Australia Melbourne)</dc:title>
  <dc:creator/>
  <dc:language>en</dc:language>
  <cp:keywords/>
  <dcterms:created xsi:type="dcterms:W3CDTF">2026-07-20T22:54:00Z</dcterms:created>
  <dcterms:modified xsi:type="dcterms:W3CDTF">2026-07-20T22:54:00Z</dcterms:modified>
</cp:coreProperties>
</file>

<file path=docProps/custom.xml><?xml version="1.0" encoding="utf-8"?>
<Properties xmlns="http://schemas.openxmlformats.org/officeDocument/2006/custom-properties" xmlns:vt="http://schemas.openxmlformats.org/officeDocument/2006/docPropsVTypes"/>
</file>