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priyasharma.teacher@example.com</w:t>
      </w:r>
      <w:r>
        <w:br/>
      </w:r>
      <w:r>
        <w:rPr>
          <w:bCs/>
          <w:b/>
        </w:rPr>
        <w:t xml:space="preserve">Phone:</w:t>
      </w:r>
      <w:r>
        <w:t xml:space="preserve"> </w:t>
      </w:r>
      <w:r>
        <w:t xml:space="preserve">+91 9876543210</w:t>
      </w:r>
      <w:r>
        <w:br/>
      </w:r>
      <w:r>
        <w:rPr>
          <w:bCs/>
          <w:b/>
        </w:rPr>
        <w:t xml:space="preserve">Address:</w:t>
      </w:r>
      <w:r>
        <w:t xml:space="preserve"> </w:t>
      </w:r>
      <w:r>
        <w:t xml:space="preserve">456 Govandi Road, Mumbai 400088, India</w:t>
      </w:r>
    </w:p>
    <w:bookmarkEnd w:id="20"/>
    <w:bookmarkStart w:id="21" w:name="objective"/>
    <w:p>
      <w:pPr>
        <w:pStyle w:val="Heading2"/>
      </w:pPr>
      <w:r>
        <w:t xml:space="preserve">Objective</w:t>
      </w:r>
    </w:p>
    <w:p>
      <w:pPr>
        <w:pStyle w:val="FirstParagraph"/>
      </w:pPr>
      <w:r>
        <w:t xml:space="preserve">A dedicated and passionate Teacher Secondary with over 8 years of experience in delivering high-quality education to students in India Mumbai. Committed to fostering a dynamic learning environment that aligns with the National Curriculum Framework (NCF) and promotes holistic development. Seeking opportunities to contribute to the academic growth of secondary students while adhering to the standards set by the Maharashtra State Board of Secondary Education (MSBSHSE) and other relevant educational bodies.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of Mumbai, 2015</w:t>
      </w:r>
      <w:r>
        <w:br/>
      </w:r>
      <w:r>
        <w:t xml:space="preserve">Specialization: Secondary Education (Mathematics)</w:t>
      </w:r>
    </w:p>
    <w:p>
      <w:pPr>
        <w:numPr>
          <w:ilvl w:val="0"/>
          <w:numId w:val="1001"/>
        </w:numPr>
        <w:pStyle w:val="Compact"/>
      </w:pPr>
      <w:r>
        <w:rPr>
          <w:bCs/>
          <w:b/>
        </w:rPr>
        <w:t xml:space="preserve">M.Sc. in Mathematics</w:t>
      </w:r>
      <w:r>
        <w:t xml:space="preserve">, Mumbai University, 2013</w:t>
      </w:r>
      <w:r>
        <w:br/>
      </w:r>
      <w:r>
        <w:t xml:space="preserve">Distinction in Research on Pedagogical Strategies for STEM Education</w:t>
      </w:r>
    </w:p>
    <w:p>
      <w:pPr>
        <w:numPr>
          <w:ilvl w:val="0"/>
          <w:numId w:val="1001"/>
        </w:numPr>
        <w:pStyle w:val="Compact"/>
      </w:pPr>
      <w:r>
        <w:rPr>
          <w:bCs/>
          <w:b/>
        </w:rPr>
        <w:t xml:space="preserve">Class XII (CBSE Board)</w:t>
      </w:r>
      <w:r>
        <w:t xml:space="preserve">, St. Xavier’s High School, Mumbai, 2009</w:t>
      </w:r>
      <w:r>
        <w:br/>
      </w:r>
      <w:r>
        <w:t xml:space="preserve">Secured 94% in Mathematics and Science</w:t>
      </w:r>
    </w:p>
    <w:bookmarkEnd w:id="22"/>
    <w:bookmarkStart w:id="26" w:name="professional-experience"/>
    <w:p>
      <w:pPr>
        <w:pStyle w:val="Heading2"/>
      </w:pPr>
      <w:r>
        <w:t xml:space="preserve">Professional Experience</w:t>
      </w:r>
    </w:p>
    <w:bookmarkStart w:id="23" w:name="secondary-teacher-mathematics"/>
    <w:p>
      <w:pPr>
        <w:pStyle w:val="Heading3"/>
      </w:pPr>
      <w:r>
        <w:rPr>
          <w:bCs/>
          <w:b/>
        </w:rPr>
        <w:t xml:space="preserve">Secondary Teacher (Mathematics)</w:t>
      </w:r>
    </w:p>
    <w:p>
      <w:pPr>
        <w:pStyle w:val="FirstParagraph"/>
      </w:pPr>
      <w:r>
        <w:rPr>
          <w:iCs/>
          <w:i/>
        </w:rPr>
        <w:t xml:space="preserve">St. Mary’s Convent School, Mumbai | 2018 – Present</w:t>
      </w:r>
    </w:p>
    <w:p>
      <w:pPr>
        <w:numPr>
          <w:ilvl w:val="0"/>
          <w:numId w:val="1002"/>
        </w:numPr>
        <w:pStyle w:val="Compact"/>
      </w:pPr>
      <w:r>
        <w:t xml:space="preserve">Designed and implemented a curriculum tailored to the Maharashtra State Board of Secondary Education, ensuring alignment with the National Council of Educational Research and Training (NCERT) guidelines.</w:t>
      </w:r>
    </w:p>
    <w:p>
      <w:pPr>
        <w:numPr>
          <w:ilvl w:val="0"/>
          <w:numId w:val="1002"/>
        </w:numPr>
        <w:pStyle w:val="Compact"/>
      </w:pPr>
      <w:r>
        <w:t xml:space="preserve">Delivered interactive lessons on advanced mathematical concepts, including algebra, geometry, and statistics, using technology such as GeoGebra and online LMS platforms like Google Classroom.</w:t>
      </w:r>
    </w:p>
    <w:p>
      <w:pPr>
        <w:numPr>
          <w:ilvl w:val="0"/>
          <w:numId w:val="1002"/>
        </w:numPr>
        <w:pStyle w:val="Compact"/>
      </w:pPr>
      <w:r>
        <w:t xml:space="preserve">Mentored 20+ students to achieve distinction in the Secondary School Certificate (SSC) examinations in 2023, with a pass rate of 98%.</w:t>
      </w:r>
    </w:p>
    <w:p>
      <w:pPr>
        <w:numPr>
          <w:ilvl w:val="0"/>
          <w:numId w:val="1002"/>
        </w:numPr>
        <w:pStyle w:val="Compact"/>
      </w:pPr>
      <w:r>
        <w:t xml:space="preserve">Collaborated with cross-disciplinary teachers to integrate real-world applications of mathematics, enhancing student engagement and critical thinking skills.</w:t>
      </w:r>
    </w:p>
    <w:p>
      <w:pPr>
        <w:numPr>
          <w:ilvl w:val="0"/>
          <w:numId w:val="1002"/>
        </w:numPr>
        <w:pStyle w:val="Compact"/>
      </w:pPr>
      <w:r>
        <w:t xml:space="preserve">Participated in workshops organized by the Mumbai Education Department on "Inclusive Education for Differently Abled Students," incorporating adaptive teaching methods into lesson plans.</w:t>
      </w:r>
    </w:p>
    <w:bookmarkEnd w:id="23"/>
    <w:bookmarkStart w:id="24" w:name="subject-teacher-science-and-mathematics"/>
    <w:p>
      <w:pPr>
        <w:pStyle w:val="Heading3"/>
      </w:pPr>
      <w:r>
        <w:rPr>
          <w:bCs/>
          <w:b/>
        </w:rPr>
        <w:t xml:space="preserve">Subject Teacher (Science and Mathematics)</w:t>
      </w:r>
    </w:p>
    <w:p>
      <w:pPr>
        <w:pStyle w:val="FirstParagraph"/>
      </w:pPr>
      <w:r>
        <w:rPr>
          <w:iCs/>
          <w:i/>
        </w:rPr>
        <w:t xml:space="preserve">Delhi Public School, Mumbai | 2015 – 2018</w:t>
      </w:r>
    </w:p>
    <w:p>
      <w:pPr>
        <w:numPr>
          <w:ilvl w:val="0"/>
          <w:numId w:val="1003"/>
        </w:numPr>
        <w:pStyle w:val="Compact"/>
      </w:pPr>
      <w:r>
        <w:t xml:space="preserve">Taught Science and Mathematics to classes IX–X, focusing on conceptual clarity and problem-solving techniques.</w:t>
      </w:r>
    </w:p>
    <w:p>
      <w:pPr>
        <w:numPr>
          <w:ilvl w:val="0"/>
          <w:numId w:val="1003"/>
        </w:numPr>
        <w:pStyle w:val="Compact"/>
      </w:pPr>
      <w:r>
        <w:t xml:space="preserve">Developed assessment tools such as quizzes, project-based assignments, and term exams to evaluate student progress effectively.</w:t>
      </w:r>
    </w:p>
    <w:p>
      <w:pPr>
        <w:numPr>
          <w:ilvl w:val="0"/>
          <w:numId w:val="1003"/>
        </w:numPr>
        <w:pStyle w:val="Compact"/>
      </w:pPr>
      <w:r>
        <w:t xml:space="preserve">Organized monthly "Maths Week" events in collaboration with the school’s science club, which included competitions and guest lectures from industry experts.</w:t>
      </w:r>
    </w:p>
    <w:p>
      <w:pPr>
        <w:numPr>
          <w:ilvl w:val="0"/>
          <w:numId w:val="1003"/>
        </w:numPr>
        <w:pStyle w:val="Compact"/>
      </w:pPr>
      <w:r>
        <w:t xml:space="preserve">Conducted parent-teacher meetings to discuss academic performance and provide personalized guidance for student improvement.</w:t>
      </w:r>
    </w:p>
    <w:p>
      <w:pPr>
        <w:numPr>
          <w:ilvl w:val="0"/>
          <w:numId w:val="1003"/>
        </w:numPr>
        <w:pStyle w:val="Compact"/>
      </w:pPr>
      <w:r>
        <w:t xml:space="preserve">Contributed to the creation of a digital resource library for secondary students, accessible through the school’s internal portal.</w:t>
      </w:r>
    </w:p>
    <w:bookmarkEnd w:id="24"/>
    <w:bookmarkStart w:id="25" w:name="tutoring-instructor"/>
    <w:p>
      <w:pPr>
        <w:pStyle w:val="Heading3"/>
      </w:pPr>
      <w:r>
        <w:rPr>
          <w:bCs/>
          <w:b/>
        </w:rPr>
        <w:t xml:space="preserve">Tutoring Instructor</w:t>
      </w:r>
    </w:p>
    <w:p>
      <w:pPr>
        <w:pStyle w:val="FirstParagraph"/>
      </w:pPr>
      <w:r>
        <w:rPr>
          <w:iCs/>
          <w:i/>
        </w:rPr>
        <w:t xml:space="preserve">Mumbai Academic Hub | 2013 – 2015</w:t>
      </w:r>
    </w:p>
    <w:p>
      <w:pPr>
        <w:numPr>
          <w:ilvl w:val="0"/>
          <w:numId w:val="1004"/>
        </w:numPr>
        <w:pStyle w:val="Compact"/>
      </w:pPr>
      <w:r>
        <w:t xml:space="preserve">Provided one-on-one and group tutoring for students preparing for competitive exams like JEE Main and NEET, with a focus on strengthening foundational concepts in Mathematics and Physics.</w:t>
      </w:r>
    </w:p>
    <w:p>
      <w:pPr>
        <w:numPr>
          <w:ilvl w:val="0"/>
          <w:numId w:val="1004"/>
        </w:numPr>
        <w:pStyle w:val="Compact"/>
      </w:pPr>
      <w:r>
        <w:t xml:space="preserve">Created custom worksheets and practice tests to address individual learning gaps, resulting in a 90% improvement rate in student scores.</w:t>
      </w:r>
    </w:p>
    <w:p>
      <w:pPr>
        <w:numPr>
          <w:ilvl w:val="0"/>
          <w:numId w:val="1004"/>
        </w:numPr>
        <w:pStyle w:val="Compact"/>
      </w:pPr>
      <w:r>
        <w:t xml:space="preserve">Delivered lectures on time management and exam strategies during weekend workshops, attended by over 150 students annually.</w:t>
      </w:r>
    </w:p>
    <w:bookmarkEnd w:id="25"/>
    <w:bookmarkEnd w:id="26"/>
    <w:bookmarkStart w:id="27" w:name="professional-development"/>
    <w:p>
      <w:pPr>
        <w:pStyle w:val="Heading2"/>
      </w:pPr>
      <w:r>
        <w:t xml:space="preserve">Professional Development</w:t>
      </w:r>
    </w:p>
    <w:p>
      <w:pPr>
        <w:numPr>
          <w:ilvl w:val="0"/>
          <w:numId w:val="1005"/>
        </w:numPr>
        <w:pStyle w:val="Compact"/>
      </w:pPr>
      <w:r>
        <w:rPr>
          <w:bCs/>
          <w:b/>
        </w:rPr>
        <w:t xml:space="preserve">Certificate in Curriculum Design</w:t>
      </w:r>
      <w:r>
        <w:t xml:space="preserve">, National Institute of Education (NIE), Mumbai, 2021</w:t>
      </w:r>
      <w:r>
        <w:br/>
      </w:r>
      <w:r>
        <w:t xml:space="preserve">Focused on aligning classroom practices with the NCF 2005 and integrating 21st-century skills.</w:t>
      </w:r>
    </w:p>
    <w:p>
      <w:pPr>
        <w:numPr>
          <w:ilvl w:val="0"/>
          <w:numId w:val="1005"/>
        </w:numPr>
        <w:pStyle w:val="Compact"/>
      </w:pPr>
      <w:r>
        <w:rPr>
          <w:bCs/>
          <w:b/>
        </w:rPr>
        <w:t xml:space="preserve">Workshop on EdTech Tools for Secondary Teachers</w:t>
      </w:r>
      <w:r>
        <w:t xml:space="preserve">, UNESCO India, 2022</w:t>
      </w:r>
      <w:r>
        <w:br/>
      </w:r>
      <w:r>
        <w:t xml:space="preserve">Explored innovative ways to use digital tools like Kahoot! and Flipgrid to enhance student participation.</w:t>
      </w:r>
    </w:p>
    <w:p>
      <w:pPr>
        <w:numPr>
          <w:ilvl w:val="0"/>
          <w:numId w:val="1005"/>
        </w:numPr>
        <w:pStyle w:val="Compact"/>
      </w:pPr>
      <w:r>
        <w:rPr>
          <w:bCs/>
          <w:b/>
        </w:rPr>
        <w:t xml:space="preserve">Training on Inclusive Education</w:t>
      </w:r>
      <w:r>
        <w:t xml:space="preserve">, Maharashtra State Council of Educational Research and Training (MSCERT), 2019</w:t>
      </w:r>
      <w:r>
        <w:br/>
      </w:r>
      <w:r>
        <w:t xml:space="preserve">Gained insights into addressing the needs of students from diverse socio-economic backgrounds.</w:t>
      </w:r>
    </w:p>
    <w:bookmarkEnd w:id="27"/>
    <w:bookmarkStart w:id="28" w:name="skills"/>
    <w:p>
      <w:pPr>
        <w:pStyle w:val="Heading2"/>
      </w:pPr>
      <w:r>
        <w:t xml:space="preserve">Skills</w:t>
      </w:r>
    </w:p>
    <w:p>
      <w:pPr>
        <w:numPr>
          <w:ilvl w:val="0"/>
          <w:numId w:val="1006"/>
        </w:numPr>
        <w:pStyle w:val="Compact"/>
      </w:pPr>
      <w:r>
        <w:rPr>
          <w:bCs/>
          <w:b/>
        </w:rPr>
        <w:t xml:space="preserve">Subject Expertise:</w:t>
      </w:r>
      <w:r>
        <w:t xml:space="preserve"> </w:t>
      </w:r>
      <w:r>
        <w:t xml:space="preserve">Mathematics, Science, and Pedagogy for Secondary Students</w:t>
      </w:r>
    </w:p>
    <w:p>
      <w:pPr>
        <w:numPr>
          <w:ilvl w:val="0"/>
          <w:numId w:val="1006"/>
        </w:numPr>
        <w:pStyle w:val="Compact"/>
      </w:pPr>
      <w:r>
        <w:rPr>
          <w:bCs/>
          <w:b/>
        </w:rPr>
        <w:t xml:space="preserve">Languages:</w:t>
      </w:r>
      <w:r>
        <w:t xml:space="preserve"> </w:t>
      </w:r>
      <w:r>
        <w:t xml:space="preserve">Fluent in English, Hindi, and Marathi</w:t>
      </w:r>
    </w:p>
    <w:p>
      <w:pPr>
        <w:numPr>
          <w:ilvl w:val="0"/>
          <w:numId w:val="1006"/>
        </w:numPr>
        <w:pStyle w:val="Compact"/>
      </w:pPr>
      <w:r>
        <w:rPr>
          <w:bCs/>
          <w:b/>
        </w:rPr>
        <w:t xml:space="preserve">Digital Tools:</w:t>
      </w:r>
      <w:r>
        <w:t xml:space="preserve"> </w:t>
      </w:r>
      <w:r>
        <w:t xml:space="preserve">Google Classroom, Microsoft Teams, Zoom, and LMS platforms</w:t>
      </w:r>
    </w:p>
    <w:p>
      <w:pPr>
        <w:numPr>
          <w:ilvl w:val="0"/>
          <w:numId w:val="1006"/>
        </w:numPr>
        <w:pStyle w:val="Compact"/>
      </w:pPr>
      <w:r>
        <w:rPr>
          <w:bCs/>
          <w:b/>
        </w:rPr>
        <w:t xml:space="preserve">Soft Skills:</w:t>
      </w:r>
      <w:r>
        <w:t xml:space="preserve"> </w:t>
      </w:r>
      <w:r>
        <w:t xml:space="preserve">Classroom Management, Curriculum Development, Student Assessment, and Parental Communication</w:t>
      </w:r>
    </w:p>
    <w:bookmarkEnd w:id="28"/>
    <w:bookmarkStart w:id="29" w:name="awards-and-recognition"/>
    <w:p>
      <w:pPr>
        <w:pStyle w:val="Heading2"/>
      </w:pPr>
      <w:r>
        <w:t xml:space="preserve">Awards and Recognition</w:t>
      </w:r>
    </w:p>
    <w:p>
      <w:pPr>
        <w:numPr>
          <w:ilvl w:val="0"/>
          <w:numId w:val="1007"/>
        </w:numPr>
        <w:pStyle w:val="Compact"/>
      </w:pPr>
      <w:r>
        <w:rPr>
          <w:bCs/>
          <w:b/>
        </w:rPr>
        <w:t xml:space="preserve">Best Teacher Award (Secondary Category)</w:t>
      </w:r>
      <w:r>
        <w:t xml:space="preserve">, Mumbai School Excellence Council, 2022</w:t>
      </w:r>
      <w:r>
        <w:br/>
      </w:r>
      <w:r>
        <w:t xml:space="preserve">Recognized for outstanding contribution to student learning outcomes and innovative teaching methods.</w:t>
      </w:r>
    </w:p>
    <w:p>
      <w:pPr>
        <w:numPr>
          <w:ilvl w:val="0"/>
          <w:numId w:val="1007"/>
        </w:numPr>
        <w:pStyle w:val="Compact"/>
      </w:pPr>
      <w:r>
        <w:rPr>
          <w:bCs/>
          <w:b/>
        </w:rPr>
        <w:t xml:space="preserve">Meritorious Performance in Professional Development</w:t>
      </w:r>
      <w:r>
        <w:t xml:space="preserve">, NIE, Mumbai, 2021</w:t>
      </w:r>
      <w:r>
        <w:br/>
      </w:r>
      <w:r>
        <w:t xml:space="preserve">Awarded for active participation in curriculum design initiatives.</w:t>
      </w:r>
    </w:p>
    <w:p>
      <w:pPr>
        <w:numPr>
          <w:ilvl w:val="0"/>
          <w:numId w:val="1007"/>
        </w:numPr>
        <w:pStyle w:val="Compact"/>
      </w:pPr>
      <w:r>
        <w:rPr>
          <w:bCs/>
          <w:b/>
        </w:rPr>
        <w:t xml:space="preserve">Outstanding Tutor of the Year</w:t>
      </w:r>
      <w:r>
        <w:t xml:space="preserve">, Mumbai Academic Hub, 2016</w:t>
      </w:r>
      <w:r>
        <w:br/>
      </w:r>
      <w:r>
        <w:t xml:space="preserve">Honored for exceptional guidance and academic support to students.</w:t>
      </w:r>
    </w:p>
    <w:bookmarkEnd w:id="29"/>
    <w:bookmarkStart w:id="30" w:name="references"/>
    <w:p>
      <w:pPr>
        <w:pStyle w:val="Heading2"/>
      </w:pPr>
      <w:r>
        <w:t xml:space="preserve">References</w:t>
      </w:r>
    </w:p>
    <w:p>
      <w:pPr>
        <w:pStyle w:val="FirstParagraph"/>
      </w:pPr>
      <w:r>
        <w:t xml:space="preserve">Available upon request. Contact: priyasharma.teacher@example.com or +91 9876543210.</w:t>
      </w:r>
    </w:p>
    <w:p>
      <w:pPr>
        <w:pStyle w:val="BodyText"/>
      </w:pPr>
      <w:r>
        <w:rPr>
          <w:iCs/>
          <w:i/>
        </w:rPr>
        <w:t xml:space="preserve">This Curriculum Vitae is tailored for a Teacher Secondary role in India Mumbai, emphasizing experience, skills, and achievements aligned with the educational landscape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India Mumbai</dc:title>
  <dc:creator/>
  <dc:language>en</dc:language>
  <cp:keywords/>
  <dcterms:created xsi:type="dcterms:W3CDTF">2025-12-05T06:41:45Z</dcterms:created>
  <dcterms:modified xsi:type="dcterms:W3CDTF">2025-12-05T06:41:45Z</dcterms:modified>
</cp:coreProperties>
</file>

<file path=docProps/custom.xml><?xml version="1.0" encoding="utf-8"?>
<Properties xmlns="http://schemas.openxmlformats.org/officeDocument/2006/custom-properties" xmlns:vt="http://schemas.openxmlformats.org/officeDocument/2006/docPropsVTypes"/>
</file>