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(Kazakhstan</w:t>
      </w:r>
      <w:r>
        <w:t xml:space="preserve"> </w:t>
      </w:r>
      <w:r>
        <w:t xml:space="preserve">Almaty)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teacher-secondary---kazakhstan-almaty"/>
    <w:p>
      <w:pPr>
        <w:pStyle w:val="Heading2"/>
      </w:pPr>
      <w:r>
        <w:t xml:space="preserve">Teacher Secondary -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[X years] of experience in delivering high-quality education in Almaty, Kazakhstan. Specializing in [Subject, e.g., Mathematics, Biology, or Literature], I have successfully contributed to the academic and personal development of students aged 14–18. My expertise lies in designing engaging lesson plans aligned with the national curriculum of Kazakhstan while fostering a supportive and inclusive classroom environment. With a strong commitment to continuous professional growth, I aim to contribute effectively to educational institutions in Almaty, ensuring students are well-prepared for higher education and future careers.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Secondary Education</w:t>
      </w:r>
      <w:r>
        <w:t xml:space="preserve">, [University Name], Almaty, Kazakhstan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Educational Psychology</w:t>
      </w:r>
      <w:r>
        <w:t xml:space="preserve">, [University Name], Almaty, Kazakhstan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Curriculum Development</w:t>
      </w:r>
      <w:r>
        <w:t xml:space="preserve">, Ministry of Education and Science of Kazakhstan, 2021</w:t>
      </w:r>
    </w:p>
    <w:bookmarkEnd w:id="22"/>
    <w:bookmarkStart w:id="25" w:name="teaching-experience"/>
    <w:p>
      <w:pPr>
        <w:pStyle w:val="Heading3"/>
      </w:pPr>
      <w:r>
        <w:t xml:space="preserve">Teaching Experience</w:t>
      </w:r>
    </w:p>
    <w:bookmarkStart w:id="23" w:name="X04c72cf396a3f9759ba544264abebe475743f71"/>
    <w:p>
      <w:pPr>
        <w:pStyle w:val="Heading4"/>
      </w:pPr>
      <w:r>
        <w:t xml:space="preserve">Secondary Teacher - [School Name], Almaty, Kazakhstan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interactive lessons in [Subject] for grades 9–11, ensuring alignment with the Kazakhstani national curriculum and international educational standards.</w:t>
      </w:r>
    </w:p>
    <w:p>
      <w:pPr>
        <w:numPr>
          <w:ilvl w:val="0"/>
          <w:numId w:val="1002"/>
        </w:numPr>
        <w:pStyle w:val="Compact"/>
      </w:pPr>
      <w:r>
        <w:t xml:space="preserve">Implemented innovative teaching strategies, including project-based learning and technology integration, to enhance student engagement and critical thinking skills.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constructive feedback to students, contributing to a 20% improvement in class performance over two academic years.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interdisciplinary projects that promoted holistic learning and real-world application of knowledge.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initiatives, such as mentoring new teachers and organizing extracurricular activities, to strengthen the academic community in Almaty.</w:t>
      </w:r>
    </w:p>
    <w:bookmarkEnd w:id="23"/>
    <w:bookmarkStart w:id="24" w:name="Xf2b24d862801021edfcba15f432fabf17e86404"/>
    <w:p>
      <w:pPr>
        <w:pStyle w:val="Heading4"/>
      </w:pPr>
      <w:r>
        <w:t xml:space="preserve">Assistant Teacher - [School Name], Almaty, Kazakhstan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classroom management, lesson planning, and student assessment for secondary-level classes.</w:t>
      </w:r>
    </w:p>
    <w:p>
      <w:pPr>
        <w:numPr>
          <w:ilvl w:val="0"/>
          <w:numId w:val="1003"/>
        </w:numPr>
        <w:pStyle w:val="Compact"/>
      </w:pPr>
      <w:r>
        <w:t xml:space="preserve">Developed supplementary materials tailored to the needs of diverse learners, including students with special educational requirements.</w:t>
      </w:r>
    </w:p>
    <w:p>
      <w:pPr>
        <w:numPr>
          <w:ilvl w:val="0"/>
          <w:numId w:val="1003"/>
        </w:numPr>
        <w:pStyle w:val="Compact"/>
      </w:pPr>
      <w:r>
        <w:t xml:space="preserve">Facilitated after-school tutoring sessions to reinforce key concepts and improve academic outcomes for struggling students.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school-wide digital resource library, accessible to teachers and students in Almaty.</w:t>
      </w:r>
    </w:p>
    <w:bookmarkEnd w:id="24"/>
    <w:bookmarkEnd w:id="25"/>
    <w:bookmarkStart w:id="26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License – Secondary Education</w:t>
      </w:r>
      <w:r>
        <w:t xml:space="preserve">, Ministry of Education and Science of Kazakhstan,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, [Institute Name], Almaty, Kazakhstan,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Inclusive Education Strategies</w:t>
      </w:r>
      <w:r>
        <w:t xml:space="preserve">, National Institute for Educational Research, Almaty,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in Education Program</w:t>
      </w:r>
      <w:r>
        <w:t xml:space="preserve">, [University Name], Almaty, Kazakhstan, 2022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Kazakhstani secondary education curriculum and pedagogical practices.</w:t>
      </w:r>
    </w:p>
    <w:p>
      <w:pPr>
        <w:numPr>
          <w:ilvl w:val="0"/>
          <w:numId w:val="1005"/>
        </w:numPr>
        <w:pStyle w:val="Compact"/>
      </w:pPr>
      <w:r>
        <w:t xml:space="preserve">Strong classroom management and student engagement techniques.</w:t>
      </w:r>
    </w:p>
    <w:p>
      <w:pPr>
        <w:numPr>
          <w:ilvl w:val="0"/>
          <w:numId w:val="1005"/>
        </w:numPr>
        <w:pStyle w:val="Compact"/>
      </w:pPr>
      <w:r>
        <w:t xml:space="preserve">Familiarity with educational technology tools (e.g., Google Classroom, Moodle) for effective teaching in Almaty schools.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interpersonal skills to build positive relationships with students, parents, and colleagues.</w:t>
      </w:r>
    </w:p>
    <w:p>
      <w:pPr>
        <w:numPr>
          <w:ilvl w:val="0"/>
          <w:numId w:val="1005"/>
        </w:numPr>
        <w:pStyle w:val="Compact"/>
      </w:pPr>
      <w:r>
        <w:t xml:space="preserve">Fluent in Kazakh and Russian; proficient in English for international collaboration.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Kazakh – Native or Bilingual Proficiency</w:t>
      </w:r>
    </w:p>
    <w:p>
      <w:pPr>
        <w:numPr>
          <w:ilvl w:val="0"/>
          <w:numId w:val="1006"/>
        </w:numPr>
        <w:pStyle w:val="Compact"/>
      </w:pPr>
      <w:r>
        <w:t xml:space="preserve">Russian – Fluent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7.0 or equivalent)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administrators, colleagues, and educational institutions in Almaty, Kazakhstan.</w:t>
      </w:r>
    </w:p>
    <w:bookmarkEnd w:id="29"/>
    <w:p>
      <w:pPr>
        <w:pStyle w:val="BodyText"/>
      </w:pPr>
      <w:r>
        <w:t xml:space="preserve">Curriculum Vitae - Teacher Secondary (Kazakhstan Almaty) | [Your Name] | [Contact Information]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(Kazakhstan Almaty)</dc:title>
  <dc:creator/>
  <dc:language>en</dc:language>
  <cp:keywords/>
  <dcterms:created xsi:type="dcterms:W3CDTF">2026-09-27T18:21:17Z</dcterms:created>
  <dcterms:modified xsi:type="dcterms:W3CDTF">2026-09-27T18:21:17Z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