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Secondary,</w:t>
      </w:r>
      <w:r>
        <w:t xml:space="preserve"> </w:t>
      </w:r>
      <w:r>
        <w:t xml:space="preserve">Kuwait</w:t>
      </w:r>
      <w:r>
        <w:t xml:space="preserve"> </w:t>
      </w:r>
      <w:r>
        <w:t xml:space="preserve">City</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Contact Number:</w:t>
      </w:r>
      <w:r>
        <w:t xml:space="preserve"> </w:t>
      </w:r>
      <w:r>
        <w:t xml:space="preserve">+965 XXX XXX XXX</w:t>
      </w:r>
      <w:r>
        <w:br/>
      </w:r>
      <w:r>
        <w:rPr>
          <w:bCs/>
          <w:b/>
        </w:rPr>
        <w:t xml:space="preserve">Email Address:</w:t>
      </w:r>
      <w:r>
        <w:t xml:space="preserve"> </w:t>
      </w:r>
      <w:r>
        <w:t xml:space="preserve">[your.email@example.com]</w:t>
      </w:r>
      <w:r>
        <w:br/>
      </w:r>
      <w:r>
        <w:rPr>
          <w:bCs/>
          <w:b/>
        </w:rPr>
        <w:t xml:space="preserve">Location:</w:t>
      </w:r>
      <w:r>
        <w:t xml:space="preserve"> </w:t>
      </w:r>
      <w:r>
        <w:t xml:space="preserve">Kuwait City, Kuwait</w:t>
      </w:r>
    </w:p>
    <w:bookmarkEnd w:id="20"/>
    <w:bookmarkStart w:id="21" w:name="professional-summary"/>
    <w:p>
      <w:pPr>
        <w:pStyle w:val="Heading2"/>
      </w:pPr>
      <w:r>
        <w:t xml:space="preserve">Professional Summary</w:t>
      </w:r>
    </w:p>
    <w:p>
      <w:pPr>
        <w:pStyle w:val="FirstParagraph"/>
      </w:pPr>
      <w:r>
        <w:t xml:space="preserve">A dedicated and passionate Secondary Teacher with over [X years] of experience in delivering high-quality education to students aged 13–18. Specialized in [Subject, e.g., Mathematics, Science, English], with a proven ability to design engaging lesson plans aligned with the Kuwaiti national curriculum. Committed to fostering critical thinking and academic excellence while creating an inclusive and supportive learning environment in Kuwait City. Experienced in working within both public and private educational institutions in Kuwait, ensuring compliance with local educational standards and student-centered teaching methodologies.</w:t>
      </w:r>
    </w:p>
    <w:bookmarkEnd w:id="21"/>
    <w:bookmarkStart w:id="22" w:name="education"/>
    <w:p>
      <w:pPr>
        <w:pStyle w:val="Heading2"/>
      </w:pPr>
      <w:r>
        <w:t xml:space="preserve">Education</w:t>
      </w:r>
    </w:p>
    <w:p>
      <w:pPr>
        <w:numPr>
          <w:ilvl w:val="0"/>
          <w:numId w:val="1001"/>
        </w:numPr>
        <w:pStyle w:val="Compact"/>
      </w:pPr>
      <w:r>
        <w:rPr>
          <w:bCs/>
          <w:b/>
        </w:rPr>
        <w:t xml:space="preserve">Bachelor of Education (B.Ed)</w:t>
      </w:r>
      <w:r>
        <w:t xml:space="preserve">, [University Name], [Year]</w:t>
      </w:r>
    </w:p>
    <w:p>
      <w:pPr>
        <w:numPr>
          <w:ilvl w:val="0"/>
          <w:numId w:val="1001"/>
        </w:numPr>
        <w:pStyle w:val="Compact"/>
      </w:pPr>
      <w:r>
        <w:rPr>
          <w:bCs/>
          <w:b/>
        </w:rPr>
        <w:t xml:space="preserve">Masters in Secondary Education</w:t>
      </w:r>
      <w:r>
        <w:t xml:space="preserve">, [University Name], [Year]</w:t>
      </w:r>
    </w:p>
    <w:p>
      <w:pPr>
        <w:numPr>
          <w:ilvl w:val="0"/>
          <w:numId w:val="1001"/>
        </w:numPr>
        <w:pStyle w:val="Compact"/>
      </w:pPr>
      <w:r>
        <w:rPr>
          <w:bCs/>
          <w:b/>
        </w:rPr>
        <w:t xml:space="preserve">Postgraduate Certificate in Curriculum Development</w:t>
      </w:r>
      <w:r>
        <w:t xml:space="preserve">, [Institution Name], [Year]</w:t>
      </w:r>
    </w:p>
    <w:bookmarkEnd w:id="22"/>
    <w:bookmarkStart w:id="26" w:name="teaching-experience"/>
    <w:p>
      <w:pPr>
        <w:pStyle w:val="Heading2"/>
      </w:pPr>
      <w:r>
        <w:t xml:space="preserve">Teaching Experience</w:t>
      </w:r>
    </w:p>
    <w:bookmarkStart w:id="23" w:name="X212ea3376772e6101d495237d32a03a5c245b1a"/>
    <w:p>
      <w:pPr>
        <w:pStyle w:val="Heading3"/>
      </w:pPr>
      <w:r>
        <w:t xml:space="preserve">Secondary Teacher, Kuwait International School (KIS), Kuwait City</w:t>
      </w:r>
    </w:p>
    <w:p>
      <w:pPr>
        <w:pStyle w:val="FirstParagraph"/>
      </w:pPr>
      <w:r>
        <w:rPr>
          <w:iCs/>
          <w:i/>
        </w:rPr>
        <w:t xml:space="preserve">[Start Date] – [End Date]</w:t>
      </w:r>
    </w:p>
    <w:p>
      <w:pPr>
        <w:numPr>
          <w:ilvl w:val="0"/>
          <w:numId w:val="1002"/>
        </w:numPr>
        <w:pStyle w:val="Compact"/>
      </w:pPr>
      <w:r>
        <w:t xml:space="preserve">Delivered comprehensive lessons in [Subject] to students in Grades 9–12, ensuring alignment with the Ministry of Education of Kuwait's curriculum.</w:t>
      </w:r>
    </w:p>
    <w:p>
      <w:pPr>
        <w:numPr>
          <w:ilvl w:val="0"/>
          <w:numId w:val="1002"/>
        </w:numPr>
        <w:pStyle w:val="Compact"/>
      </w:pPr>
      <w:r>
        <w:t xml:space="preserve">Developed and implemented interactive teaching strategies, including project-based learning and technology integration (e.g., smartboards, online assessments).</w:t>
      </w:r>
    </w:p>
    <w:p>
      <w:pPr>
        <w:numPr>
          <w:ilvl w:val="0"/>
          <w:numId w:val="1002"/>
        </w:numPr>
        <w:pStyle w:val="Compact"/>
      </w:pPr>
      <w:r>
        <w:t xml:space="preserve">Conducted regular assessments and provided detailed feedback to students, resulting in a [X]% improvement in class performance over two academic years.</w:t>
      </w:r>
    </w:p>
    <w:p>
      <w:pPr>
        <w:numPr>
          <w:ilvl w:val="0"/>
          <w:numId w:val="1002"/>
        </w:numPr>
        <w:pStyle w:val="Compact"/>
      </w:pPr>
      <w:r>
        <w:t xml:space="preserve">Mentored junior teachers and participated in professional development workshops to enhance pedagogical practices.</w:t>
      </w:r>
    </w:p>
    <w:bookmarkEnd w:id="23"/>
    <w:bookmarkStart w:id="24" w:name="X629d9a658968dd62d238e5febb42c2f154297d6"/>
    <w:p>
      <w:pPr>
        <w:pStyle w:val="Heading3"/>
      </w:pPr>
      <w:r>
        <w:t xml:space="preserve">Secondary Teacher, Al-Waleed International School, Kuwait City</w:t>
      </w:r>
    </w:p>
    <w:p>
      <w:pPr>
        <w:pStyle w:val="FirstParagraph"/>
      </w:pPr>
      <w:r>
        <w:rPr>
          <w:iCs/>
          <w:i/>
        </w:rPr>
        <w:t xml:space="preserve">[Start Date] – [End Date]</w:t>
      </w:r>
    </w:p>
    <w:p>
      <w:pPr>
        <w:numPr>
          <w:ilvl w:val="0"/>
          <w:numId w:val="1003"/>
        </w:numPr>
        <w:pStyle w:val="Compact"/>
      </w:pPr>
      <w:r>
        <w:t xml:space="preserve">Managed a classroom of 30+ students, focusing on differentiated instruction to meet diverse learning needs.</w:t>
      </w:r>
    </w:p>
    <w:p>
      <w:pPr>
        <w:numPr>
          <w:ilvl w:val="0"/>
          <w:numId w:val="1003"/>
        </w:numPr>
        <w:pStyle w:val="Compact"/>
      </w:pPr>
      <w:r>
        <w:t xml:space="preserve">Collaborated with parents and school counselors to address student behavioral and academic challenges, improving overall engagement.</w:t>
      </w:r>
    </w:p>
    <w:p>
      <w:pPr>
        <w:numPr>
          <w:ilvl w:val="0"/>
          <w:numId w:val="1003"/>
        </w:numPr>
        <w:pStyle w:val="Compact"/>
      </w:pPr>
      <w:r>
        <w:t xml:space="preserve">Participated in the development of extracurricular activities such as science fairs and debate clubs, fostering holistic student growth.</w:t>
      </w:r>
    </w:p>
    <w:bookmarkEnd w:id="24"/>
    <w:bookmarkStart w:id="25" w:name="freelance-tutor-for-secondary-subjects"/>
    <w:p>
      <w:pPr>
        <w:pStyle w:val="Heading3"/>
      </w:pPr>
      <w:r>
        <w:t xml:space="preserve">Freelance Tutor for Secondary Subjects</w:t>
      </w:r>
    </w:p>
    <w:p>
      <w:pPr>
        <w:pStyle w:val="FirstParagraph"/>
      </w:pPr>
      <w:r>
        <w:rPr>
          <w:iCs/>
          <w:i/>
        </w:rPr>
        <w:t xml:space="preserve">[Start Date] – [End Date]</w:t>
      </w:r>
    </w:p>
    <w:p>
      <w:pPr>
        <w:numPr>
          <w:ilvl w:val="0"/>
          <w:numId w:val="1004"/>
        </w:numPr>
        <w:pStyle w:val="Compact"/>
      </w:pPr>
      <w:r>
        <w:t xml:space="preserve">Provided one-on-one tutoring sessions to students preparing for the Kuwaiti secondary exams (e.g., General Certificate of Secondary Education, GCE).</w:t>
      </w:r>
    </w:p>
    <w:p>
      <w:pPr>
        <w:numPr>
          <w:ilvl w:val="0"/>
          <w:numId w:val="1004"/>
        </w:numPr>
        <w:pStyle w:val="Compact"/>
      </w:pPr>
      <w:r>
        <w:t xml:space="preserve">Customized lesson plans to target specific learning gaps and improve student confidence in [Subject].</w:t>
      </w:r>
    </w:p>
    <w:bookmarkEnd w:id="25"/>
    <w:bookmarkEnd w:id="26"/>
    <w:bookmarkStart w:id="27" w:name="teaching-philosophy"/>
    <w:p>
      <w:pPr>
        <w:pStyle w:val="Heading2"/>
      </w:pPr>
      <w:r>
        <w:t xml:space="preserve">Teaching Philosophy</w:t>
      </w:r>
    </w:p>
    <w:p>
      <w:pPr>
        <w:pStyle w:val="FirstParagraph"/>
      </w:pPr>
      <w:r>
        <w:t xml:space="preserve">As a Secondary Teacher in Kuwait City, I believe that education is a dynamic process that empowers students to reach their full potential. My teaching philosophy centers on creating an inclusive classroom environment where students feel safe to express their ideas and take intellectual risks. I emphasize the importance of critical thinking, creativity, and real-world application of knowledge. In the context of Kuwait's educational landscape, I strive to integrate local cultural values with global pedagogical practices to prepare students for a competitive academic and professional future.</w:t>
      </w:r>
    </w:p>
    <w:bookmarkEnd w:id="27"/>
    <w:bookmarkStart w:id="28" w:name="skills"/>
    <w:p>
      <w:pPr>
        <w:pStyle w:val="Heading2"/>
      </w:pPr>
      <w:r>
        <w:t xml:space="preserve">Skills</w:t>
      </w:r>
    </w:p>
    <w:p>
      <w:pPr>
        <w:numPr>
          <w:ilvl w:val="0"/>
          <w:numId w:val="1005"/>
        </w:numPr>
        <w:pStyle w:val="Compact"/>
      </w:pPr>
      <w:r>
        <w:t xml:space="preserve">Expertise in [Subject] curriculum development and delivery</w:t>
      </w:r>
    </w:p>
    <w:p>
      <w:pPr>
        <w:numPr>
          <w:ilvl w:val="0"/>
          <w:numId w:val="1005"/>
        </w:numPr>
        <w:pStyle w:val="Compact"/>
      </w:pPr>
      <w:r>
        <w:t xml:space="preserve">Strong classroom management and student engagement techniques</w:t>
      </w:r>
    </w:p>
    <w:p>
      <w:pPr>
        <w:numPr>
          <w:ilvl w:val="0"/>
          <w:numId w:val="1005"/>
        </w:numPr>
        <w:pStyle w:val="Compact"/>
      </w:pPr>
      <w:r>
        <w:t xml:space="preserve">Proficient in using educational technology tools (e.g., Google Classroom, Kahoot!, interactive whiteboards)</w:t>
      </w:r>
    </w:p>
    <w:p>
      <w:pPr>
        <w:numPr>
          <w:ilvl w:val="0"/>
          <w:numId w:val="1005"/>
        </w:numPr>
        <w:pStyle w:val="Compact"/>
      </w:pPr>
      <w:r>
        <w:t xml:space="preserve">Cross-cultural communication and collaboration with students from diverse backgrounds</w:t>
      </w:r>
    </w:p>
    <w:p>
      <w:pPr>
        <w:numPr>
          <w:ilvl w:val="0"/>
          <w:numId w:val="1005"/>
        </w:numPr>
        <w:pStyle w:val="Compact"/>
      </w:pPr>
      <w:r>
        <w:t xml:space="preserve">Excellent written and verbal communication skills in English and Arabic (if applicable)</w:t>
      </w:r>
    </w:p>
    <w:bookmarkEnd w:id="28"/>
    <w:bookmarkStart w:id="29" w:name="certifications-and-training"/>
    <w:p>
      <w:pPr>
        <w:pStyle w:val="Heading2"/>
      </w:pPr>
      <w:r>
        <w:t xml:space="preserve">Certifications and Training</w:t>
      </w:r>
    </w:p>
    <w:p>
      <w:pPr>
        <w:numPr>
          <w:ilvl w:val="0"/>
          <w:numId w:val="1006"/>
        </w:numPr>
        <w:pStyle w:val="Compact"/>
      </w:pPr>
      <w:r>
        <w:rPr>
          <w:bCs/>
          <w:b/>
        </w:rPr>
        <w:t xml:space="preserve">Teaching Certificate in Secondary Education</w:t>
      </w:r>
      <w:r>
        <w:t xml:space="preserve">, Ministry of Education of Kuwait, [Year]</w:t>
      </w:r>
    </w:p>
    <w:p>
      <w:pPr>
        <w:numPr>
          <w:ilvl w:val="0"/>
          <w:numId w:val="1006"/>
        </w:numPr>
        <w:pStyle w:val="Compact"/>
      </w:pPr>
      <w:r>
        <w:rPr>
          <w:bCs/>
          <w:b/>
        </w:rPr>
        <w:t xml:space="preserve">ICT in Education Training Program</w:t>
      </w:r>
      <w:r>
        <w:t xml:space="preserve">, [Institution Name], [Year]</w:t>
      </w:r>
    </w:p>
    <w:p>
      <w:pPr>
        <w:numPr>
          <w:ilvl w:val="0"/>
          <w:numId w:val="1006"/>
        </w:numPr>
        <w:pStyle w:val="Compact"/>
      </w:pPr>
      <w:r>
        <w:rPr>
          <w:bCs/>
          <w:b/>
        </w:rPr>
        <w:t xml:space="preserve">Special Needs Education Workshop</w:t>
      </w:r>
      <w:r>
        <w:t xml:space="preserve">, [Institution Name], [Year]</w:t>
      </w:r>
    </w:p>
    <w:bookmarkEnd w:id="29"/>
    <w:bookmarkStart w:id="30" w:name="languages"/>
    <w:p>
      <w:pPr>
        <w:pStyle w:val="Heading2"/>
      </w:pPr>
      <w:r>
        <w:t xml:space="preserve">Languages</w:t>
      </w:r>
    </w:p>
    <w:p>
      <w:pPr>
        <w:numPr>
          <w:ilvl w:val="0"/>
          <w:numId w:val="1007"/>
        </w:numPr>
        <w:pStyle w:val="Compact"/>
      </w:pPr>
      <w:r>
        <w:t xml:space="preserve">English – Fluent (C2 level)</w:t>
      </w:r>
    </w:p>
    <w:p>
      <w:pPr>
        <w:numPr>
          <w:ilvl w:val="0"/>
          <w:numId w:val="1007"/>
        </w:numPr>
        <w:pStyle w:val="Compact"/>
      </w:pPr>
      <w:r>
        <w:t xml:space="preserve">Arabic – Proficient (B1 level)</w:t>
      </w:r>
    </w:p>
    <w:bookmarkEnd w:id="30"/>
    <w:bookmarkStart w:id="31" w:name="references"/>
    <w:p>
      <w:pPr>
        <w:pStyle w:val="Heading2"/>
      </w:pPr>
      <w:r>
        <w:t xml:space="preserve">References</w:t>
      </w:r>
    </w:p>
    <w:p>
      <w:pPr>
        <w:pStyle w:val="FirstParagraph"/>
      </w:pPr>
      <w:r>
        <w:t xml:space="preserve">Available upon request.</w:t>
      </w:r>
    </w:p>
    <w:p>
      <w:pPr>
        <w:pStyle w:val="BodyText"/>
      </w:pPr>
      <w:r>
        <w:rPr>
          <w:bCs/>
          <w:b/>
        </w:rPr>
        <w:t xml:space="preserve">Note:</w:t>
      </w:r>
      <w:r>
        <w:t xml:space="preserve"> </w:t>
      </w:r>
      <w:r>
        <w:t xml:space="preserve">This Curriculum Vitae is tailored for a Secondary Teacher position in Kuwait City. It highlights relevant experience, skills, and qualifications to meet the requirements of educational institutions in Kuwait.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Secondary, Kuwait City</dc:title>
  <dc:creator/>
  <dc:language>en</dc:language>
  <cp:keywords/>
  <dcterms:created xsi:type="dcterms:W3CDTF">2025-12-03T10:28:00Z</dcterms:created>
  <dcterms:modified xsi:type="dcterms:W3CDTF">2025-12-03T10:28:00Z</dcterms:modified>
</cp:coreProperties>
</file>

<file path=docProps/custom.xml><?xml version="1.0" encoding="utf-8"?>
<Properties xmlns="http://schemas.openxmlformats.org/officeDocument/2006/custom-properties" xmlns:vt="http://schemas.openxmlformats.org/officeDocument/2006/docPropsVTypes"/>
</file>