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Kathmandu, Nepal]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Secondary Teacher with over 8 years of experience in delivering high-quality education to students in Nepal. Specializing in [Subject, e.g., Science, Social Studies, Mathematics], I am passionate about fostering critical thinking and academic excellence among secondary-level learners. My career has been rooted in the vibrant educational landscape of Kathmandu, where I have consistently contributed to student development and curriculum innovation. Committed to aligning teaching practices with the national education goals of Nepal, I strive to create inclusive and engaging learning environments that empower students to thrive academically and personally.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Kathmandu, Nepal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(M.Ed.)</w:t>
      </w:r>
      <w:r>
        <w:t xml:space="preserve">, [University Name], Kathmandu, Nepal 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</w:t>
      </w:r>
      <w:r>
        <w:t xml:space="preserve">, [University Name], Kathmandu, Nepal – 2012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8b5357a801e925b8a1303256cbc478fa00d9599"/>
    <w:p>
      <w:pPr>
        <w:pStyle w:val="Heading3"/>
      </w:pPr>
      <w:r>
        <w:t xml:space="preserve">Secondary Teacher, [School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for Grades 9–12 in [Subject], ensuring alignment with the curriculum of the Curriculum Development Centre (CDC) of Nepal.</w:t>
      </w:r>
    </w:p>
    <w:p>
      <w:pPr>
        <w:numPr>
          <w:ilvl w:val="0"/>
          <w:numId w:val="1002"/>
        </w:numPr>
        <w:pStyle w:val="Compact"/>
      </w:pPr>
      <w:r>
        <w:t xml:space="preserve">Innovated teaching methods by incorporating interactive activities, group projects, and multimedia resources to enhance student engagement and retention.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students, enabling them to improve their academic performance. Achieved a 95% pass rate in the Secondary Education Examination (SEE) in 2023.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organize extracurricular activities such as science fairs, debate competitions, and community service projects, fostering holistic development among students.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on inclusive education and the use of digital tools in classrooms, hosted by the Nepal Council for Teacher Education (NCTE).</w:t>
      </w:r>
    </w:p>
    <w:bookmarkEnd w:id="22"/>
    <w:bookmarkStart w:id="23" w:name="X5ee6656f5af75404395da6f36d135ad873cc663"/>
    <w:p>
      <w:pPr>
        <w:pStyle w:val="Heading3"/>
      </w:pPr>
      <w:r>
        <w:t xml:space="preserve">Assistant Teacher, [School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delivering lessons and managing classroom dynamics for Grades 6–8. Focused on building foundational skills in [Subject] and nurturing students' interest in the subject.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materials, including worksheets, quizzes, and project-based tasks, to cater to diverse learning needs.</w:t>
      </w:r>
    </w:p>
    <w:p>
      <w:pPr>
        <w:numPr>
          <w:ilvl w:val="0"/>
          <w:numId w:val="1003"/>
        </w:numPr>
        <w:pStyle w:val="Compact"/>
      </w:pPr>
      <w:r>
        <w:t xml:space="preserve">Contributed to the school's annual curriculum review process by suggesting updates to teaching methodologies based on student feedback and performance data.</w:t>
      </w:r>
    </w:p>
    <w:p>
      <w:pPr>
        <w:numPr>
          <w:ilvl w:val="0"/>
          <w:numId w:val="1003"/>
        </w:numPr>
        <w:pStyle w:val="Compact"/>
      </w:pPr>
      <w:r>
        <w:t xml:space="preserve">Mentored new teachers through peer observation sessions and collaborative planning meetings, promoting a culture of continuous improvement.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developing and implementing curricula for Secondary Education as per Nepal's national standards.</w:t>
      </w:r>
    </w:p>
    <w:p>
      <w:pPr>
        <w:numPr>
          <w:ilvl w:val="0"/>
          <w:numId w:val="1004"/>
        </w:numPr>
        <w:pStyle w:val="Compact"/>
      </w:pPr>
      <w:r>
        <w:t xml:space="preserve">Strong classroom management and student engagement strategies tailored to adolescent learners.</w:t>
      </w:r>
    </w:p>
    <w:p>
      <w:pPr>
        <w:numPr>
          <w:ilvl w:val="0"/>
          <w:numId w:val="1004"/>
        </w:numPr>
        <w:pStyle w:val="Compact"/>
      </w:pPr>
      <w:r>
        <w:t xml:space="preserve">Proficient in using educational technologies such as smart boards, learning management systems (LMS), and digital resources for interactive teaching.</w:t>
      </w:r>
    </w:p>
    <w:p>
      <w:pPr>
        <w:numPr>
          <w:ilvl w:val="0"/>
          <w:numId w:val="1004"/>
        </w:numPr>
        <w:pStyle w:val="Compact"/>
      </w:pPr>
      <w:r>
        <w:t xml:space="preserve">Certified in First Aid and Child Safety Protocols, ensuring a safe learning environment for students.</w:t>
      </w:r>
    </w:p>
    <w:p>
      <w:pPr>
        <w:numPr>
          <w:ilvl w:val="0"/>
          <w:numId w:val="1004"/>
        </w:numPr>
        <w:pStyle w:val="Compact"/>
      </w:pPr>
      <w:r>
        <w:t xml:space="preserve">Fluent in Nepali and English; intermediate proficiency in [Other Language if applicable].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Kathmandu, Nepal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Digital Literacy in Teaching</w:t>
      </w:r>
      <w:r>
        <w:t xml:space="preserve">, Kathmandu, Nepal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on Sustainable Education Practices</w:t>
      </w:r>
      <w:r>
        <w:t xml:space="preserve">, Kathmandu, Nepal – 2019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"Youth Education Initiative" in Kathmandu, providing tutoring and career guidance to underprivileged students.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workshops on health education and environmental awareness for secondary school students.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Nepali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[Other Language, e.g., Hindi]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Secondary Teacher position in Nepal, Kathmandu, emphasizing educational excellence and alignment with national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Nepal Kathmandu</dc:title>
  <dc:creator/>
  <dc:language>en</dc:language>
  <cp:keywords/>
  <dcterms:created xsi:type="dcterms:W3CDTF">2025-12-03T11:34:12Z</dcterms:created>
  <dcterms:modified xsi:type="dcterms:W3CDTF">2025-12-03T11:34:12Z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