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Luisa Delgado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+63 917-123-4567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maria.delgado@edu.ph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10 years of experience in delivering high-quality education in the Philippines. Specializing in Science and Mathematics for Grades 7–12, I am committed to fostering critical thinking, creativity, and academic excellence among students. My expertise includes curriculum development aligned with the Department of Education (DepEd) guidelines and a proven track record of enhancing student performance through innovative teaching methodologies. As a licensed professional in the Philippines Manila area, I am deeply familiar with the local educational landscape and its unique challenges and opportunities.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Secondary Education (BSEd)</w:t>
      </w:r>
      <w:r>
        <w:t xml:space="preserve">, Major in Science</w:t>
      </w:r>
      <w:r>
        <w:br/>
      </w:r>
      <w:r>
        <w:t xml:space="preserve">University of the Philippines, Diliman, Quezon City, Philippines</w:t>
      </w:r>
      <w:r>
        <w:br/>
      </w:r>
      <w:r>
        <w:t xml:space="preserve">Graduated: 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 (MAEd)</w:t>
      </w:r>
      <w:r>
        <w:t xml:space="preserve">, Specialization in Curriculum Development</w:t>
      </w:r>
      <w:r>
        <w:br/>
      </w:r>
      <w:r>
        <w:t xml:space="preserve">Ateneo de Manila University, Manila, Philippines</w:t>
      </w:r>
      <w:r>
        <w:br/>
      </w:r>
      <w:r>
        <w:t xml:space="preserve">Graduated: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condary-science-teacher"/>
    <w:p>
      <w:pPr>
        <w:pStyle w:val="Heading3"/>
      </w:pPr>
      <w:r>
        <w:rPr>
          <w:bCs/>
          <w:b/>
        </w:rPr>
        <w:t xml:space="preserve">Secondary Science Teacher</w:t>
      </w:r>
    </w:p>
    <w:p>
      <w:pPr>
        <w:pStyle w:val="FirstParagraph"/>
      </w:pPr>
      <w:r>
        <w:rPr>
          <w:iCs/>
          <w:i/>
        </w:rPr>
        <w:t xml:space="preserve">Miriam College High School, Manila, Philippines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science curricula aligned with the K-12 DepEd framework, focusing on Grades 7–10.</w:t>
      </w:r>
    </w:p>
    <w:p>
      <w:pPr>
        <w:numPr>
          <w:ilvl w:val="0"/>
          <w:numId w:val="1002"/>
        </w:numPr>
        <w:pStyle w:val="Compact"/>
      </w:pPr>
      <w:r>
        <w:t xml:space="preserve">Integrated technology (e.g., interactive simulations, virtual labs) to enhance student engagement and understanding of complex scientific concepts.</w:t>
      </w:r>
    </w:p>
    <w:p>
      <w:pPr>
        <w:numPr>
          <w:ilvl w:val="0"/>
          <w:numId w:val="1002"/>
        </w:numPr>
        <w:pStyle w:val="Compact"/>
      </w:pPr>
      <w:r>
        <w:t xml:space="preserve">Mentored 15+ student teachers from local universities, providing guidance on classroom management and pedagogical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interdepartmental projects that promoted interdisciplinary learning (e.g., science fairs, environmental initiatives).</w:t>
      </w:r>
    </w:p>
    <w:bookmarkEnd w:id="23"/>
    <w:bookmarkStart w:id="24" w:name="secondary-math-teacher"/>
    <w:p>
      <w:pPr>
        <w:pStyle w:val="Heading3"/>
      </w:pPr>
      <w:r>
        <w:rPr>
          <w:bCs/>
          <w:b/>
        </w:rPr>
        <w:t xml:space="preserve">Secondary Math Teacher</w:t>
      </w:r>
    </w:p>
    <w:p>
      <w:pPr>
        <w:pStyle w:val="FirstParagraph"/>
      </w:pPr>
      <w:r>
        <w:rPr>
          <w:iCs/>
          <w:i/>
        </w:rPr>
        <w:t xml:space="preserve">St. Paul University Manila, Philippines</w:t>
      </w:r>
      <w:r>
        <w:br/>
      </w:r>
      <w:r>
        <w:rPr>
          <w:iCs/>
          <w:i/>
        </w:rPr>
        <w:t xml:space="preserve">March 2012 – December 2017</w:t>
      </w:r>
    </w:p>
    <w:p>
      <w:pPr>
        <w:numPr>
          <w:ilvl w:val="0"/>
          <w:numId w:val="1003"/>
        </w:numPr>
        <w:pStyle w:val="Compact"/>
      </w:pPr>
      <w:r>
        <w:t xml:space="preserve">Taught Mathematics to Grades 7–12, with a focus on Algebra, Geometry, and Trigonometry.</w:t>
      </w:r>
    </w:p>
    <w:p>
      <w:pPr>
        <w:numPr>
          <w:ilvl w:val="0"/>
          <w:numId w:val="1003"/>
        </w:numPr>
        <w:pStyle w:val="Compact"/>
      </w:pPr>
      <w:r>
        <w:t xml:space="preserve">Conducted after-school tutoring sessions to support students struggling with core math concepts.</w:t>
      </w:r>
    </w:p>
    <w:p>
      <w:pPr>
        <w:numPr>
          <w:ilvl w:val="0"/>
          <w:numId w:val="1003"/>
        </w:numPr>
        <w:pStyle w:val="Compact"/>
      </w:pPr>
      <w:r>
        <w:t xml:space="preserve">Participated in DepEd-organized training programs to stay updated on national educational reforms and standards.</w:t>
      </w:r>
    </w:p>
    <w:p>
      <w:pPr>
        <w:numPr>
          <w:ilvl w:val="0"/>
          <w:numId w:val="1003"/>
        </w:numPr>
        <w:pStyle w:val="Compact"/>
      </w:pPr>
      <w:r>
        <w:t xml:space="preserve">Developed assessment tools (e.g., formative quizzes, project-based evaluations) to measure student progress effectively.</w:t>
      </w:r>
    </w:p>
    <w:bookmarkEnd w:id="24"/>
    <w:bookmarkStart w:id="25" w:name="teaching-assistant"/>
    <w:p>
      <w:pPr>
        <w:pStyle w:val="Heading3"/>
      </w:pPr>
      <w:r>
        <w:rPr>
          <w:bCs/>
          <w:b/>
        </w:rP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the Philippines Diliman, Philippines</w:t>
      </w:r>
      <w:r>
        <w:br/>
      </w:r>
      <w:r>
        <w:rPr>
          <w:iCs/>
          <w:i/>
        </w:rPr>
        <w:t xml:space="preserve">August 2007 – February 2012</w:t>
      </w:r>
    </w:p>
    <w:p>
      <w:pPr>
        <w:numPr>
          <w:ilvl w:val="0"/>
          <w:numId w:val="1004"/>
        </w:numPr>
        <w:pStyle w:val="Compact"/>
      </w:pPr>
      <w:r>
        <w:t xml:space="preserve">Provided one-on-one academic support to students and organized study groups for exam preparation.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lab manuals and instructional materials for practical sessions.</w:t>
      </w:r>
    </w:p>
    <w:bookmarkEnd w:id="25"/>
    <w:bookmarkEnd w:id="26"/>
    <w:bookmarkStart w:id="27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As a Teacher Secondary in the Philippines Manila context, I believe education is a transformative process that empowers students to become critical thinkers and responsible citizens. My philosophy emphasizes student-centered learning, where every individual is encouraged to explore their potential through inquiry-based activities and real-world applications. I strive to create an inclusive classroom environment where diversity is celebrated, and academic rigor is balanced with empathy. In the Philippines Manila educational ecosystem, I aim to bridge theoretical knowledge with practical skills, preparing students for higher education and future career opportunities.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Regulation Commission (PRC) License</w:t>
      </w:r>
      <w:r>
        <w:t xml:space="preserve"> </w:t>
      </w:r>
      <w:r>
        <w:t xml:space="preserve">– Secondary Education Teacher (Science/Math), 2008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K-12 Curriculum Implementation Training</w:t>
      </w:r>
      <w:r>
        <w:t xml:space="preserve">, DepEd Manila,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Technology Integration Workshop</w:t>
      </w:r>
      <w:r>
        <w:t xml:space="preserve">, Philippine Normal University,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 and Assessment Strategies</w:t>
      </w:r>
      <w:r>
        <w:t xml:space="preserve">, UNESCO Philippines, 2021</w:t>
      </w:r>
    </w:p>
    <w:bookmarkEnd w:id="28"/>
    <w:bookmarkStart w:id="29" w:name="languages-computer-skills"/>
    <w:p>
      <w:pPr>
        <w:pStyle w:val="Heading2"/>
      </w:pPr>
      <w:r>
        <w:t xml:space="preserve">Languages &amp; Computer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Filipino and English (both written and spoken)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proficiency in:</w:t>
      </w:r>
      <w:r>
        <w:t xml:space="preserve"> </w:t>
      </w:r>
      <w:r>
        <w:t xml:space="preserve">Spanish (for cultural and historical context)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Google Workspace, learning management systems (e.g., Moodle), data analysis tools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"Innovative Approaches to Teaching Mathematics in the K-12 Context: A Case Study from Manila"</w:t>
      </w:r>
      <w:r>
        <w:br/>
      </w:r>
      <w:r>
        <w:t xml:space="preserve">Published in the Philippine Journal of Education, 2019.</w:t>
      </w:r>
    </w:p>
    <w:p>
      <w:pPr>
        <w:pStyle w:val="BodyText"/>
      </w:pPr>
      <w:r>
        <w:rPr>
          <w:iCs/>
          <w:i/>
        </w:rPr>
        <w:t xml:space="preserve">"Integrating Environmental Science into Secondary Curriculum: Strategies for Sustainable Development"</w:t>
      </w:r>
      <w:r>
        <w:br/>
      </w:r>
      <w:r>
        <w:t xml:space="preserve">Presented at the National Science Teaching Conference,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Secondary Teacher in the Philippines Manila context, highlighting expertise in education, curriculum development, and student-centered learning. It adheres to DepEd standards and emphasizes the importance of adapting teaching methods to local needs while maintaining national educational goals.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Philippines Manila</dc:title>
  <dc:creator/>
  <dc:language>en</dc:language>
  <cp:keywords/>
  <dcterms:created xsi:type="dcterms:W3CDTF">2025-12-04T05:55:11Z</dcterms:created>
  <dcterms:modified xsi:type="dcterms:W3CDTF">2025-12-04T05:55:11Z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