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Teacher</w:t>
      </w:r>
      <w:r>
        <w:t xml:space="preserve"> </w:t>
      </w:r>
      <w:r>
        <w:t xml:space="preserve">Secondary</w:t>
      </w:r>
      <w:r>
        <w:t xml:space="preserve"> </w:t>
      </w:r>
      <w:r>
        <w:t xml:space="preserve">(Turkey</w:t>
      </w:r>
      <w:r>
        <w:t xml:space="preserve"> </w:t>
      </w:r>
      <w:r>
        <w:t xml:space="preserve">Ankara)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teacher-secondary---turkey-ankara"/>
    <w:p>
      <w:pPr>
        <w:pStyle w:val="Heading2"/>
      </w:pPr>
      <w:r>
        <w:t xml:space="preserve">Teacher Secondary - Turkey Ankara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Ankara, Turkey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+90 555 123 4567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I am a dedicated and experienced Secondary Teacher with a strong commitment to fostering academic excellence and personal growth in students across Turkey. My expertise lies in delivering high-quality education aligned with the Turkish Ministry of National Education curriculum, specifically for secondary schools (Lise) in Ankara. With [X years] of teaching experience, I have developed a deep understanding of pedagogical strategies, classroom management, and student-centered learning tailored to the unique needs of Turkish students. My goal is to contribute to the educational development of Ankara's youth by combining innovative teaching methods with a passion for lifelong learning.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Education</w:t>
      </w:r>
      <w:r>
        <w:t xml:space="preserve">, Hacettepe University, Ankara, Turkey (2015–2019)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Arts in Curriculum Development</w:t>
      </w:r>
      <w:r>
        <w:t xml:space="preserve">, Gazi University, Ankara, Turkey (2019–2021)</w:t>
      </w:r>
    </w:p>
    <w:bookmarkEnd w:id="22"/>
    <w:bookmarkStart w:id="23" w:name="teaching-experience"/>
    <w:p>
      <w:pPr>
        <w:pStyle w:val="Heading3"/>
      </w:pPr>
      <w:r>
        <w:t xml:space="preserve">Teaching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Secondary Mathematics Teacher</w:t>
      </w:r>
      <w:r>
        <w:t xml:space="preserve">, Ankara High School (2021–Present)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Secondary Science Teacher</w:t>
      </w:r>
      <w:r>
        <w:t xml:space="preserve">, Gölbaşı Secondary School, Ankara (2019–2021)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Teaching Assistant</w:t>
      </w:r>
      <w:r>
        <w:t xml:space="preserve">, Hacettepe University Department of Education (2017–2019)</w:t>
      </w:r>
    </w:p>
    <w:bookmarkEnd w:id="23"/>
    <w:bookmarkStart w:id="24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Teacher Certification (Öğretmenlik Sertifikası)</w:t>
      </w:r>
      <w:r>
        <w:t xml:space="preserve">, Ministry of National Education, Turkey (2019)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ICT Competency Certificate for Educators</w:t>
      </w:r>
      <w:r>
        <w:t xml:space="preserve">, Turkish Higher Education Council (2020)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Special Needs Education Training</w:t>
      </w:r>
      <w:r>
        <w:t xml:space="preserve">, Ankara Chamber of Commerce (2021)</w:t>
      </w:r>
    </w:p>
    <w:bookmarkEnd w:id="24"/>
    <w:bookmarkStart w:id="25" w:name="professional-development"/>
    <w:p>
      <w:pPr>
        <w:pStyle w:val="Heading3"/>
      </w:pPr>
      <w:r>
        <w:t xml:space="preserve">Professional Development</w:t>
      </w:r>
    </w:p>
    <w:p>
      <w:pPr>
        <w:numPr>
          <w:ilvl w:val="0"/>
          <w:numId w:val="1004"/>
        </w:numPr>
        <w:pStyle w:val="Compact"/>
      </w:pPr>
      <w:r>
        <w:t xml:space="preserve">Attended the "Innovative Teaching Methods in Turkish Secondary Schools" workshop, Ankara (2023).</w:t>
      </w:r>
    </w:p>
    <w:p>
      <w:pPr>
        <w:numPr>
          <w:ilvl w:val="0"/>
          <w:numId w:val="1004"/>
        </w:numPr>
        <w:pStyle w:val="Compact"/>
      </w:pPr>
      <w:r>
        <w:t xml:space="preserve">Participated in the "Curriculum Design for 21st-Century Skills" seminar organized by the Turkish Education Association (TÖB) (2022).</w:t>
      </w:r>
    </w:p>
    <w:p>
      <w:pPr>
        <w:numPr>
          <w:ilvl w:val="0"/>
          <w:numId w:val="1004"/>
        </w:numPr>
        <w:pStyle w:val="Compact"/>
      </w:pPr>
      <w:r>
        <w:t xml:space="preserve">Completed an online course on "Gamification in Education" via Coursera, focusing on adapting game mechanics to Turkish classroom settings.</w:t>
      </w:r>
    </w:p>
    <w:bookmarkEnd w:id="25"/>
    <w:bookmarkStart w:id="26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Curriculum Development:</w:t>
      </w:r>
      <w:r>
        <w:t xml:space="preserve"> </w:t>
      </w:r>
      <w:r>
        <w:t xml:space="preserve">Proficient in creating and adapting lesson plans according to the Turkish National Curriculum (MEB).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Educational Technology:</w:t>
      </w:r>
      <w:r>
        <w:t xml:space="preserve"> </w:t>
      </w:r>
      <w:r>
        <w:t xml:space="preserve">Skilled in using tools like Google Classroom, Microsoft Teams, and interactive whiteboards for blended learning.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Experienced in assessing student performance through standardized tests and implementing data-driven interventions.</w:t>
      </w:r>
    </w:p>
    <w:bookmarkEnd w:id="26"/>
    <w:bookmarkStart w:id="27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Turkish:</w:t>
      </w:r>
      <w:r>
        <w:t xml:space="preserve"> </w:t>
      </w:r>
      <w:r>
        <w:t xml:space="preserve">Native proficiency.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(IELTS 7.5, TOEFL iBT 105).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Greek:</w:t>
      </w:r>
      <w:r>
        <w:t xml:space="preserve"> </w:t>
      </w:r>
      <w:r>
        <w:t xml:space="preserve">Basic conversational skills (due to proximity to Aegean region).</w:t>
      </w:r>
    </w:p>
    <w:bookmarkEnd w:id="27"/>
    <w:bookmarkStart w:id="2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include:</w:t>
      </w:r>
      <w:r>
        <w:t xml:space="preserve"> </w:t>
      </w:r>
      <w:r>
        <w:t xml:space="preserve">• Dr. Ayşe Yılmaz, Head of Department, Hacettepe University (ayse.yilmaz@hacettepe.edu.tr)</w:t>
      </w:r>
      <w:r>
        <w:t xml:space="preserve"> </w:t>
      </w:r>
      <w:r>
        <w:t xml:space="preserve">• Mehmet Kaya, Principal, Ankara High School (mehmet.kaya@ankarahs.edu.tr)</w:t>
      </w:r>
      <w:r>
        <w:t xml:space="preserve"> </w:t>
      </w:r>
      <w:r>
        <w:t xml:space="preserve">• Selin Demir, Curriculum Specialist at the Ministry of National Education (selin.demir@meb.gov.tr)</w:t>
      </w:r>
    </w:p>
    <w:bookmarkEnd w:id="28"/>
    <w:p>
      <w:pPr>
        <w:pStyle w:val="BodyText"/>
      </w:pPr>
      <w:r>
        <w:t xml:space="preserve">© [Year] [Your Name]. Curriculum Vitae for Secondary Teacher in Turkey Ankara. All rights reserved.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Teacher Secondary (Turkey Ankara)</dc:title>
  <dc:creator/>
  <dc:language>en</dc:language>
  <cp:keywords/>
  <dcterms:created xsi:type="dcterms:W3CDTF">2026-07-23T01:15:50Z</dcterms:created>
  <dcterms:modified xsi:type="dcterms:W3CDTF">2026-07-23T01:15:50Z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