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Teacher Secondary, specializing in delivering high-quality education to students aged 13–18. With [X years] of teaching experience in diverse educational settings, I am passionate about fostering academic excellence, critical thinking, and personal growth in learners. My expertise spans [specific subjects, e.g., Mathematics/Science/English], and I have a proven track record of developing innovative curricula tailored to the unique needs of students in the United Arab Emirates (UAE) and Dubai. As a professional educator aligned with UAE’s vision for 2021 and beyond, I am committed to contributing to the nation’s educational goals by preparing students for global competitiveness. My teaching philosophy emphasizes inclusivity, technology integration, and student-centered learning, ensuring a dynamic classroom environment that nurtures both academic and personal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Secondary Education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Secondary Subjects</w:t>
      </w:r>
      <w:r>
        <w:t xml:space="preserve"> </w:t>
      </w:r>
      <w:r>
        <w:t xml:space="preserve">– [Institution], Dubai, UAE –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Teacher, English and Science</w:t>
      </w:r>
    </w:p>
    <w:p>
      <w:pPr>
        <w:pStyle w:val="BodyText"/>
      </w:pPr>
      <w:r>
        <w:rPr>
          <w:iCs/>
          <w:i/>
        </w:rPr>
        <w:t xml:space="preserve">[School Name], Dubai, UAE 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aligned with the UAE National Curriculum and international standards such as the International Baccalaureate (IB) and Cambridge Assessment.</w:t>
      </w:r>
    </w:p>
    <w:p>
      <w:pPr>
        <w:numPr>
          <w:ilvl w:val="0"/>
          <w:numId w:val="1002"/>
        </w:numPr>
        <w:pStyle w:val="Compact"/>
      </w:pPr>
      <w:r>
        <w:t xml:space="preserve">Managed classrooms of 25–30 students, implementing differentiated instruction to accommodate diverse learning needs, including gifted learners and those requiring additional support.</w:t>
      </w:r>
    </w:p>
    <w:p>
      <w:pPr>
        <w:numPr>
          <w:ilvl w:val="0"/>
          <w:numId w:val="1002"/>
        </w:numPr>
        <w:pStyle w:val="Compact"/>
      </w:pPr>
      <w:r>
        <w:t xml:space="preserve">Integrated technology tools like Google Classroom, Kahoot!, and interactive whiteboards to enhance student engagement and digital literacy.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develop interdisciplinary projects, fostering critical thinking and real-world problem-solving skills.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assessments, provided personalized feedback, and maintained detailed records of student progress in compliance with UAE Ministry of Education guidelines.</w:t>
      </w:r>
    </w:p>
    <w:p>
      <w:pPr>
        <w:pStyle w:val="FirstParagraph"/>
      </w:pPr>
      <w:r>
        <w:rPr>
          <w:bCs/>
          <w:b/>
        </w:rPr>
        <w:t xml:space="preserve">Secondary Teacher, Mathematics</w:t>
      </w:r>
    </w:p>
    <w:p>
      <w:pPr>
        <w:pStyle w:val="BodyText"/>
      </w:pPr>
      <w:r>
        <w:rPr>
          <w:iCs/>
          <w:i/>
        </w:rPr>
        <w:t xml:space="preserve">[School Name], Dubai, UAE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Specialized in teaching Algebra, Geometry, and Statistics to Grades 9–12, with a focus on building foundational mathematical skills and problem-solving abilities.</w:t>
      </w:r>
    </w:p>
    <w:p>
      <w:pPr>
        <w:numPr>
          <w:ilvl w:val="0"/>
          <w:numId w:val="1003"/>
        </w:numPr>
        <w:pStyle w:val="Compact"/>
      </w:pPr>
      <w:r>
        <w:t xml:space="preserve">Organized after-school tutoring sessions for students struggling with core concepts, resulting in a 20% improvement in exam scores over two academic years.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UAE education reforms, including the implementation of the "Smart Learning" initiative to enhance digital pedagogy.</w:t>
      </w:r>
    </w:p>
    <w:p>
      <w:pPr>
        <w:numPr>
          <w:ilvl w:val="0"/>
          <w:numId w:val="1003"/>
        </w:numPr>
        <w:pStyle w:val="Compact"/>
      </w:pPr>
      <w:r>
        <w:t xml:space="preserve">Contributed to the school’s annual report by analyzing student performance data and recommending curriculum adjustments to meet learning objectives.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English as a Foreign Language (TEFL)</w:t>
      </w:r>
      <w:r>
        <w:t xml:space="preserve"> </w:t>
      </w:r>
      <w:r>
        <w:t xml:space="preserve">– [Institution], [Country]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 and Leadership</w:t>
      </w:r>
      <w:r>
        <w:t xml:space="preserve"> </w:t>
      </w:r>
      <w:r>
        <w:t xml:space="preserve">– [Institution], Dubai, UAE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 Certification</w:t>
      </w:r>
      <w:r>
        <w:t xml:space="preserve"> </w:t>
      </w:r>
      <w:r>
        <w:t xml:space="preserve">– [Platform, e.g., Google for Education], Dubai, UAE –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secondary-level subject teaching (e.g., English, Science, Mathematics)</w:t>
      </w:r>
    </w:p>
    <w:p>
      <w:pPr>
        <w:numPr>
          <w:ilvl w:val="0"/>
          <w:numId w:val="1005"/>
        </w:numPr>
        <w:pStyle w:val="Compact"/>
      </w:pPr>
      <w:r>
        <w:t xml:space="preserve">Proficient in curriculum development and assessment design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student engagement strategies</w:t>
      </w:r>
    </w:p>
    <w:p>
      <w:pPr>
        <w:numPr>
          <w:ilvl w:val="0"/>
          <w:numId w:val="1005"/>
        </w:numPr>
        <w:pStyle w:val="Compact"/>
      </w:pPr>
      <w:r>
        <w:t xml:space="preserve">Certified in using digital tools for interactive learning (e.g., Microsoft Teams, Nearpod)</w:t>
      </w:r>
    </w:p>
    <w:p>
      <w:pPr>
        <w:numPr>
          <w:ilvl w:val="0"/>
          <w:numId w:val="1005"/>
        </w:numPr>
        <w:pStyle w:val="Compact"/>
      </w:pPr>
      <w:r>
        <w:t xml:space="preserve">Fluent in English; basic proficiency in Arabic (if applicable)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or Proficient</w:t>
      </w:r>
    </w:p>
    <w:p>
      <w:pPr>
        <w:numPr>
          <w:ilvl w:val="0"/>
          <w:numId w:val="1006"/>
        </w:numPr>
        <w:pStyle w:val="Compact"/>
      </w:pPr>
      <w:r>
        <w:t xml:space="preserve">Arabic – Basic (if applicable)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"Innovative Pedagogy for UAE Classrooms"</w:t>
      </w:r>
    </w:p>
    <w:p>
      <w:pPr>
        <w:pStyle w:val="BodyText"/>
      </w:pPr>
      <w:r>
        <w:rPr>
          <w:iCs/>
          <w:i/>
        </w:rPr>
        <w:t xml:space="preserve">Dubai Knowledge Village, UAE – [Year]</w:t>
      </w:r>
    </w:p>
    <w:p>
      <w:pPr>
        <w:numPr>
          <w:ilvl w:val="0"/>
          <w:numId w:val="1007"/>
        </w:numPr>
        <w:pStyle w:val="Compact"/>
      </w:pPr>
      <w:r>
        <w:t xml:space="preserve">Gained insights into integrating cultural relevance into lesson plans and promoting student creativity.</w:t>
      </w:r>
    </w:p>
    <w:p>
      <w:pPr>
        <w:pStyle w:val="FirstParagraph"/>
      </w:pPr>
      <w:r>
        <w:rPr>
          <w:bCs/>
          <w:b/>
        </w:rPr>
        <w:t xml:space="preserve">Conference: "Future of Education in the UAE"</w:t>
      </w:r>
    </w:p>
    <w:p>
      <w:pPr>
        <w:pStyle w:val="BodyText"/>
      </w:pPr>
      <w:r>
        <w:rPr>
          <w:iCs/>
          <w:i/>
        </w:rPr>
        <w:t xml:space="preserve">Expo Center, Dubai – [Year]</w:t>
      </w:r>
    </w:p>
    <w:p>
      <w:pPr>
        <w:numPr>
          <w:ilvl w:val="0"/>
          <w:numId w:val="1008"/>
        </w:numPr>
        <w:pStyle w:val="Compact"/>
      </w:pPr>
      <w:r>
        <w:t xml:space="preserve">Explored emerging trends in STEM education and their application to secondary teaching.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United Arab Emirates Dubai</dc:title>
  <dc:creator/>
  <dc:language>en</dc:language>
  <cp:keywords/>
  <dcterms:created xsi:type="dcterms:W3CDTF">2026-07-21T06:01:31Z</dcterms:created>
  <dcterms:modified xsi:type="dcterms:W3CDTF">2026-07-21T06:01:31Z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