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(305) 555-1234 | jane.doe@example.com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Miami, FL 33127,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Secondary Teacher with over 8 years of experience in the United States Miami educational system. Proven expertise in delivering engaging curricula for grades 6–12, with a focus on STEM subjects and student-centered learning. Committed to fostering academic excellence, cultural inclusivity, and community engagement within the diverse landscape of Miami's schools. A certified educator with a strong background in aligning teaching practices with Florida state standards and national educational benchmarks.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Secondary Education</w:t>
      </w:r>
      <w:r>
        <w:t xml:space="preserve">, Florida International University, Miami, FL (Graduated: 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Educational Leadership</w:t>
      </w:r>
      <w:r>
        <w:t xml:space="preserve">, University of Miami, Coral Gables, FL (Graduated: 2018)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secondary-science-teacher"/>
    <w:p>
      <w:pPr>
        <w:pStyle w:val="Heading3"/>
      </w:pPr>
      <w:r>
        <w:t xml:space="preserve">Secondary Science Teacher</w:t>
      </w:r>
    </w:p>
    <w:p>
      <w:pPr>
        <w:pStyle w:val="FirstParagraph"/>
      </w:pPr>
      <w:r>
        <w:rPr>
          <w:iCs/>
          <w:i/>
        </w:rPr>
        <w:t xml:space="preserve">South Miami High School, Miami, FL | 2019–Present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science curricula for grades 9–12, emphasizing hands-on experiments and real-world applications to align with Florida standards (Benchmarks for Science Education).</w:t>
      </w:r>
    </w:p>
    <w:p>
      <w:pPr>
        <w:numPr>
          <w:ilvl w:val="0"/>
          <w:numId w:val="1002"/>
        </w:numPr>
        <w:pStyle w:val="Compact"/>
      </w:pPr>
      <w:r>
        <w:t xml:space="preserve">Improved student performance by 25% in standardized assessments (FSA) through differentiated instruction and data-driven lesson planning.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organizations in the United States Miami area, such as the Miami Science Museum, to create STEM outreach programs for underrepresented students.</w:t>
      </w:r>
    </w:p>
    <w:p>
      <w:pPr>
        <w:numPr>
          <w:ilvl w:val="0"/>
          <w:numId w:val="1002"/>
        </w:numPr>
        <w:pStyle w:val="Compact"/>
      </w:pPr>
      <w:r>
        <w:t xml:space="preserve">Served as a mentor for new teachers, providing guidance on classroom management and curriculum development within the U.S. secondary education framework.</w:t>
      </w:r>
    </w:p>
    <w:bookmarkEnd w:id="23"/>
    <w:bookmarkStart w:id="24" w:name="secondary-math-teacher"/>
    <w:p>
      <w:pPr>
        <w:pStyle w:val="Heading3"/>
      </w:pPr>
      <w:r>
        <w:t xml:space="preserve">Secondary Math Teacher</w:t>
      </w:r>
    </w:p>
    <w:p>
      <w:pPr>
        <w:pStyle w:val="FirstParagraph"/>
      </w:pPr>
      <w:r>
        <w:rPr>
          <w:iCs/>
          <w:i/>
        </w:rPr>
        <w:t xml:space="preserve">North Miami Middle School, Miami, FL | 2016–2019</w:t>
      </w:r>
    </w:p>
    <w:p>
      <w:pPr>
        <w:numPr>
          <w:ilvl w:val="0"/>
          <w:numId w:val="1003"/>
        </w:numPr>
        <w:pStyle w:val="Compact"/>
      </w:pPr>
      <w:r>
        <w:t xml:space="preserve">Taught Algebra I and Geometry to over 200 students annually, with a focus on integrating technology (e.g., Desmos, Kahoot!) to enhance engagement in the U.S. Miami classroom environment.</w:t>
      </w:r>
    </w:p>
    <w:p>
      <w:pPr>
        <w:numPr>
          <w:ilvl w:val="0"/>
          <w:numId w:val="1003"/>
        </w:numPr>
        <w:pStyle w:val="Compact"/>
      </w:pPr>
      <w:r>
        <w:t xml:space="preserve">Developed after-school tutoring programs that increased pass rates by 30% for at-risk students in the United States Miami public school system.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hosted by the Florida Department of Education, ensuring alignment with national and state educational policies.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Florida Teacher Certification (Middle Grades Science and Math)</w:t>
      </w:r>
      <w:r>
        <w:t xml:space="preserve">, issued by the Florida Department of Education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Certified Educator Level 2</w:t>
      </w:r>
      <w:r>
        <w:t xml:space="preserve">, Google for Education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 For America Alumni</w:t>
      </w:r>
      <w:r>
        <w:t xml:space="preserve">, 2016–2019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Attended the National Council of Teachers of Mathematics (NCTM) Annual Conference in Chicago, IL (2023), focusing on innovative teaching strategies for U.S. secondary classrooms.</w:t>
      </w:r>
    </w:p>
    <w:p>
      <w:pPr>
        <w:numPr>
          <w:ilvl w:val="0"/>
          <w:numId w:val="1005"/>
        </w:numPr>
        <w:pStyle w:val="Compact"/>
      </w:pPr>
      <w:r>
        <w:t xml:space="preserve">Completed a workshop on Culturally Responsive Teaching by the Miami-Dade County Public Schools Professional Development Office (2022).</w:t>
      </w:r>
    </w:p>
    <w:p>
      <w:pPr>
        <w:numPr>
          <w:ilvl w:val="0"/>
          <w:numId w:val="1005"/>
        </w:numPr>
        <w:pStyle w:val="Compact"/>
      </w:pPr>
      <w:r>
        <w:t xml:space="preserve">Participated in the Florida Virtual School (FLVS) training program to enhance online instructional capabilities for blended learning models.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Curriculum Design and Assessment: Proficient in creating standards-aligned lesson plans for U.S. secondary education, including the Common Core State Standards (CCSS) and Florida’s Next Generation Sunshine State Standards (NGSSS).</w:t>
      </w:r>
    </w:p>
    <w:p>
      <w:pPr>
        <w:numPr>
          <w:ilvl w:val="0"/>
          <w:numId w:val="1006"/>
        </w:numPr>
        <w:pStyle w:val="Compact"/>
      </w:pPr>
      <w:r>
        <w:t xml:space="preserve">Classroom Technology: Skilled in using interactive whiteboards, learning management systems (LMS), and educational software to support student learning in Miami-area schools.</w:t>
      </w:r>
    </w:p>
    <w:p>
      <w:pPr>
        <w:numPr>
          <w:ilvl w:val="0"/>
          <w:numId w:val="1006"/>
        </w:numPr>
        <w:pStyle w:val="Compact"/>
      </w:pPr>
      <w:r>
        <w:t xml:space="preserve">Cultural Competency: Experienced in teaching diverse student populations, including bilingual learners and students from low-income backgrounds, reflecting the demographics of the United States Miami region.</w:t>
      </w:r>
    </w:p>
    <w:p>
      <w:pPr>
        <w:numPr>
          <w:ilvl w:val="0"/>
          <w:numId w:val="1006"/>
        </w:numPr>
        <w:pStyle w:val="Compact"/>
      </w:pPr>
      <w:r>
        <w:t xml:space="preserve">Collaboration: Adept at working with parents, administrators, and community organizations to support student success in secondary education.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tutor for the Miami-Dade Public Library’s Homework Help Program, assisting students in grades 6–12 with STEM subjects.</w:t>
      </w:r>
    </w:p>
    <w:p>
      <w:pPr>
        <w:numPr>
          <w:ilvl w:val="0"/>
          <w:numId w:val="1007"/>
        </w:numPr>
        <w:pStyle w:val="Compact"/>
      </w:pPr>
      <w:r>
        <w:t xml:space="preserve">Participated in the “STEM for All” initiative, organizing science fairs and robotics competitions at local schools across Miami.</w:t>
      </w:r>
    </w:p>
    <w:p>
      <w:pPr>
        <w:numPr>
          <w:ilvl w:val="0"/>
          <w:numId w:val="1007"/>
        </w:numPr>
        <w:pStyle w:val="Compact"/>
      </w:pPr>
      <w:r>
        <w:t xml:space="preserve">Member of the American Federation of Teachers (AFT), advocating for equitable educational resources in the United States Miami public school system.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Published an article titled “Bridging the Gap: Technology in Secondary Classrooms” in the *Miami Education Journal* (2021).</w:t>
      </w:r>
    </w:p>
    <w:p>
      <w:pPr>
        <w:numPr>
          <w:ilvl w:val="0"/>
          <w:numId w:val="1008"/>
        </w:numPr>
        <w:pStyle w:val="Compact"/>
      </w:pPr>
      <w:r>
        <w:t xml:space="preserve">Presented at the Florida Science Teachers Association Conference on “Innovative Approaches to Teaching Biology” (2023).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community partners in the United States Miami area.</w:t>
      </w:r>
    </w:p>
    <w:p>
      <w:pPr>
        <w:pStyle w:val="BodyText"/>
      </w:pPr>
      <w:r>
        <w:t xml:space="preserve">This Curriculum Vitae is tailored for a Secondary Teacher seeking employment in the United States Miami region. It emphasizes alignment with local educational standards, cultural inclusivity, and a commitment to student success within the U.S. secondary education 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in United States Miami</dc:title>
  <dc:creator/>
  <dc:language>en</dc:language>
  <cp:keywords/>
  <dcterms:created xsi:type="dcterms:W3CDTF">2026-07-21T08:35:02Z</dcterms:created>
  <dcterms:modified xsi:type="dcterms:W3CDTF">2026-07-21T08:35:02Z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